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Когда ломается (выходит из строя) по неизвестным причинам технически сложный товар (далее - ТСТ), продавец зачастую вводит потребителя в заблуждение, говоря ему, что ТСТ возврату или обмену не подлежит и его можно только отремонтировать. Но это не всегда так. 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 xml:space="preserve">Согласно </w:t>
      </w:r>
      <w:proofErr w:type="spellStart"/>
      <w:r w:rsidRPr="00F96FD6">
        <w:rPr>
          <w:color w:val="555555"/>
        </w:rPr>
        <w:t>абз</w:t>
      </w:r>
      <w:proofErr w:type="spellEnd"/>
      <w:r w:rsidRPr="00F96FD6">
        <w:rPr>
          <w:color w:val="555555"/>
        </w:rPr>
        <w:t>. 8 п. 1 ст. 18 Закона от 07.02.1992 N 2300-1 «О защите прав потребителей», если в ТСТ обнаружатся недостатки в течение 15 дней со дня его передачи потребителю, то потребитель вправе вернуть товар продавцу и потребовать возврата уплаченной за него суммы либо его замены на товар этой же или другой марки (модели, артикула) с перерасчетом покупной цены.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В соответствии с п. 38 Постановления Пленума Верховного Суда РФ от 28.06.2012 N 17 потребитель вправе требовать замены технически сложного товара либо отказаться от исполнения договора купли-продажи и потребовать возврата уплаченной за товар денежной суммы </w:t>
      </w:r>
      <w:r w:rsidRPr="00F96FD6">
        <w:rPr>
          <w:rStyle w:val="a4"/>
          <w:color w:val="555555"/>
        </w:rPr>
        <w:t>независимо от того, насколько существенными были отступления от требований к качеству товара,</w:t>
      </w:r>
      <w:r w:rsidRPr="00F96FD6">
        <w:rPr>
          <w:color w:val="555555"/>
        </w:rPr>
        <w:t> установленных в статье 4 Закона «О защите прав потребителей», при условии, что такие требования были предъявлены в течение пятнадцати дней со дня его передачи потребителю.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В силу п. 1 ст. 18 Закона от 07.02.1992 N 2300-1 «О защите прав потребителей» и п. 3 ст. 503 ГК РФ, по истечении 15 дней указанные выше требования потребителя подлежат удовлетворению, если: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1) обнаружен существенный недостаток товара (согласно преамбуле Закона «О защите прав потребителей» существенный недостаток товара - </w:t>
      </w:r>
      <w:r w:rsidRPr="00F96FD6">
        <w:rPr>
          <w:color w:val="555555"/>
          <w:u w:val="single"/>
        </w:rPr>
        <w:t>неустранимый недостаток</w:t>
      </w:r>
      <w:r w:rsidRPr="00F96FD6">
        <w:rPr>
          <w:color w:val="555555"/>
        </w:rPr>
        <w:t> или </w:t>
      </w:r>
      <w:r w:rsidRPr="00F96FD6">
        <w:rPr>
          <w:color w:val="555555"/>
          <w:u w:val="single"/>
        </w:rPr>
        <w:t>недостаток, который не может быть устранен без несоразмерных расходов или затрат времени</w:t>
      </w:r>
      <w:r w:rsidRPr="00F96FD6">
        <w:rPr>
          <w:color w:val="555555"/>
        </w:rPr>
        <w:t>, или </w:t>
      </w:r>
      <w:r w:rsidRPr="00F96FD6">
        <w:rPr>
          <w:color w:val="555555"/>
          <w:u w:val="single"/>
        </w:rPr>
        <w:t>выявляется неоднократно</w:t>
      </w:r>
      <w:r w:rsidRPr="00F96FD6">
        <w:rPr>
          <w:color w:val="555555"/>
        </w:rPr>
        <w:t>, или </w:t>
      </w:r>
      <w:r w:rsidRPr="00F96FD6">
        <w:rPr>
          <w:color w:val="555555"/>
          <w:u w:val="single"/>
        </w:rPr>
        <w:t>проявляется вновь после его устранения</w:t>
      </w:r>
      <w:r w:rsidRPr="00F96FD6">
        <w:rPr>
          <w:color w:val="555555"/>
        </w:rPr>
        <w:t>, или другие подобные недостатки);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2) нарушены установленные законом сроки устранения недостатков товара (согласно п. 1 ст. 20 Закона «О защите прав потребителей», срок устранения недостатков товара, определяемый в письменной форме соглашением сторон, не может превышать </w:t>
      </w:r>
      <w:r w:rsidRPr="00F96FD6">
        <w:rPr>
          <w:rStyle w:val="a4"/>
          <w:color w:val="555555"/>
        </w:rPr>
        <w:t>45</w:t>
      </w:r>
      <w:r w:rsidRPr="00F96FD6">
        <w:rPr>
          <w:color w:val="555555"/>
        </w:rPr>
        <w:t> дней);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3) невозможно использовать товар в совокупности более чем 30 дней в течение каждого года гарантийного срока из-за неоднократного устранения его различных недостатков.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 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rStyle w:val="a4"/>
          <w:color w:val="555555"/>
        </w:rPr>
        <w:t>Перечень технически сложных товаров: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1. Легкие самолеты, вертолеты и летательные аппараты с двигателем внутреннего сгорания (с электродвигателем).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2. 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пользования.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 xml:space="preserve">3. Тракторы, мотоблоки, </w:t>
      </w:r>
      <w:proofErr w:type="spellStart"/>
      <w:r w:rsidRPr="00F96FD6">
        <w:rPr>
          <w:color w:val="555555"/>
        </w:rPr>
        <w:t>мотокультиваторы</w:t>
      </w:r>
      <w:proofErr w:type="spellEnd"/>
      <w:r w:rsidRPr="00F96FD6">
        <w:rPr>
          <w:color w:val="555555"/>
        </w:rPr>
        <w:t>, машины и оборудование для сельского хозяйства с двигателем внутреннего сгорания (с электродвигателем).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4. Снегоходы и транспортные средства с двигателем внутреннего сгорания (с электродвигателем), специально предназначенные для передвижения по снегу.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5. Суда спортивные, туристские и прогулочные, катера, лодки, яхты и транспортные плавучие средства с двигателем внутреннего сгорания (с электродвигателем).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6. 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функциями.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lastRenderedPageBreak/>
        <w:t>7. Системные блоки, компьютеры стационарные и портативные, включая ноутбуки, и персональные электронные вычислительные машины.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8. Лазерные или струйные многофункциональные устройства, мониторы с цифровым блоком управления.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9. Комплекты спутникового телевидения, игровые приставки с цифровым блоком управления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10. Телевизоры, проекторы с цифровым блоком управления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11. Цифровые фото- и видеокамеры, объективы к ним и оптическое фото- и кинооборудование с цифровым блоком управления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 xml:space="preserve">12. Холодильники, морозильники, стиральные и посудомоечные машины, </w:t>
      </w:r>
      <w:proofErr w:type="spellStart"/>
      <w:r w:rsidRPr="00F96FD6">
        <w:rPr>
          <w:color w:val="555555"/>
        </w:rPr>
        <w:t>кофемашины</w:t>
      </w:r>
      <w:proofErr w:type="spellEnd"/>
      <w:r w:rsidRPr="00F96FD6">
        <w:rPr>
          <w:color w:val="555555"/>
        </w:rPr>
        <w:t>, электрические и комбинированные плиты, электрические и комбинированные духовые шкафы, кондиционеры, электрические водонагреватели с электрическим двигателем и (или) микропроцессорной автоматикой.</w:t>
      </w:r>
    </w:p>
    <w:p w:rsidR="00F96FD6" w:rsidRPr="00F96FD6" w:rsidRDefault="00F96FD6" w:rsidP="00F96FD6">
      <w:pPr>
        <w:pStyle w:val="a3"/>
        <w:shd w:val="clear" w:color="auto" w:fill="FFFFFF"/>
        <w:spacing w:before="0" w:beforeAutospacing="0" w:after="150" w:afterAutospacing="0"/>
        <w:rPr>
          <w:color w:val="555555"/>
        </w:rPr>
      </w:pPr>
      <w:r w:rsidRPr="00F96FD6">
        <w:rPr>
          <w:color w:val="555555"/>
        </w:rPr>
        <w:t> </w:t>
      </w:r>
    </w:p>
    <w:p w:rsidR="005F2D64" w:rsidRPr="00F96FD6" w:rsidRDefault="00F96FD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6E5B2A6E" wp14:editId="124EAD15">
                <wp:extent cx="304800" cy="304800"/>
                <wp:effectExtent l="0" t="0" r="0" b="0"/>
                <wp:docPr id="1" name="AutoShape 1" descr="https://zpp.rospotrebnadzor.ru/Upload/Images%20GIS%20ZPP/%D0%A1%D1%85%D0%B5%D0%BC%D0%B0%20%D0%BF%D0%BE%20%D0%A2%D0%A1%D0%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2CABD1" id="AutoShape 1" o:spid="_x0000_s1026" alt="https://zpp.rospotrebnadzor.ru/Upload/Images%20GIS%20ZPP/%D0%A1%D1%85%D0%B5%D0%BC%D0%B0%20%D0%BF%D0%BE%20%D0%A2%D0%A1%D0%A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Kn//hMFAwAAPw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C740C1">
            <wp:extent cx="14944725" cy="8734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4725" cy="873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F2D64" w:rsidRPr="00F9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C0"/>
    <w:rsid w:val="005F2D64"/>
    <w:rsid w:val="00BE7CC0"/>
    <w:rsid w:val="00F9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F020C-F815-4BA9-B673-5B50F474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Давлячина Елена Викторовна</dc:creator>
  <cp:keywords/>
  <dc:description/>
  <cp:lastModifiedBy>Давлячина Елена Викторовна</cp:lastModifiedBy>
  <cp:revision>2</cp:revision>
  <dcterms:created xsi:type="dcterms:W3CDTF">2024-06-19T05:22:00Z</dcterms:created>
  <dcterms:modified xsi:type="dcterms:W3CDTF">2024-06-19T05:22:00Z</dcterms:modified>
</cp:coreProperties>
</file>