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A3D" w:rsidRDefault="00111E8F">
      <w:r>
        <w:rPr>
          <w:noProof/>
          <w:lang w:eastAsia="ru-RU"/>
        </w:rPr>
        <mc:AlternateContent>
          <mc:Choice Requires="wpg">
            <w:drawing>
              <wp:anchor distT="0" distB="0" distL="115200" distR="115200" simplePos="0" relativeHeight="251658752" behindDoc="0" locked="0" layoutInCell="1" allowOverlap="1">
                <wp:simplePos x="0" y="0"/>
                <wp:positionH relativeFrom="column">
                  <wp:posOffset>2667495</wp:posOffset>
                </wp:positionH>
                <wp:positionV relativeFrom="paragraph">
                  <wp:posOffset>-282750</wp:posOffset>
                </wp:positionV>
                <wp:extent cx="604800" cy="756000"/>
                <wp:effectExtent l="0" t="0" r="0" b="0"/>
                <wp:wrapThrough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</wp:wrapPolygon>
                </wp:wrapThrough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0754285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04800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752;o:allowoverlap:true;o:allowincell:true;mso-position-horizontal-relative:text;margin-left:210.04pt;mso-position-horizontal:absolute;mso-position-vertical-relative:text;margin-top:-22.26pt;mso-position-vertical:absolute;width:47.62pt;height:59.53pt;mso-wrap-distance-left:9.07pt;mso-wrap-distance-top:0.00pt;mso-wrap-distance-right:9.07pt;mso-wrap-distance-bottom:0.00pt;rotation:0;" wrapcoords="0 0 100000 0 100000 100000 0 100000" stroked="false">
                <v:path textboxrect="0,0,0,0"/>
                <w10:wrap type="through"/>
                <v:imagedata r:id="rId11" o:title=""/>
              </v:shape>
            </w:pict>
          </mc:Fallback>
        </mc:AlternateContent>
      </w:r>
    </w:p>
    <w:p w:rsidR="008F2A3D" w:rsidRDefault="008F2A3D" w:rsidP="00111E8F">
      <w:pPr>
        <w:pStyle w:val="a3"/>
      </w:pPr>
    </w:p>
    <w:p w:rsidR="00111E8F" w:rsidRPr="00111E8F" w:rsidRDefault="00111E8F" w:rsidP="00111E8F">
      <w:pPr>
        <w:pStyle w:val="a3"/>
      </w:pPr>
    </w:p>
    <w:p w:rsidR="00111E8F" w:rsidRPr="00111E8F" w:rsidRDefault="00111E8F" w:rsidP="00111E8F">
      <w:pPr>
        <w:pStyle w:val="a3"/>
      </w:pPr>
    </w:p>
    <w:p w:rsidR="008F2A3D" w:rsidRDefault="00111E8F">
      <w:pPr>
        <w:pStyle w:val="2"/>
        <w:keepNext w:val="0"/>
        <w:widowControl w:val="0"/>
        <w:contextualSpacing/>
        <w:rPr>
          <w:b/>
          <w:bCs/>
          <w:spacing w:val="32"/>
          <w:sz w:val="28"/>
          <w:szCs w:val="28"/>
        </w:rPr>
      </w:pPr>
      <w:r>
        <w:rPr>
          <w:b/>
          <w:bCs/>
          <w:spacing w:val="32"/>
          <w:sz w:val="28"/>
          <w:szCs w:val="28"/>
        </w:rPr>
        <w:t>АДМИНИСТРАЦИЯ</w:t>
      </w:r>
    </w:p>
    <w:p w:rsidR="008F2A3D" w:rsidRDefault="008F2A3D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F2A3D" w:rsidRDefault="00111E8F">
      <w:pPr>
        <w:pStyle w:val="2"/>
        <w:keepNext w:val="0"/>
        <w:widowControl w:val="0"/>
        <w:contextualSpacing/>
        <w:rPr>
          <w:b/>
          <w:bCs/>
          <w:spacing w:val="26"/>
          <w:sz w:val="28"/>
          <w:szCs w:val="28"/>
        </w:rPr>
      </w:pPr>
      <w:r>
        <w:rPr>
          <w:b/>
          <w:bCs/>
          <w:spacing w:val="26"/>
          <w:sz w:val="28"/>
          <w:szCs w:val="28"/>
        </w:rPr>
        <w:t>АРТЕМОВСКОГО ГОРОДСКОГО ОКРУГА</w:t>
      </w:r>
    </w:p>
    <w:p w:rsidR="008F2A3D" w:rsidRDefault="008F2A3D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F2A3D" w:rsidRDefault="00111E8F">
      <w:pPr>
        <w:pStyle w:val="3"/>
        <w:keepNext w:val="0"/>
        <w:widowControl w:val="0"/>
        <w:spacing w:line="240" w:lineRule="auto"/>
        <w:contextualSpacing/>
        <w:rPr>
          <w:b w:val="0"/>
          <w:bCs/>
          <w:spacing w:val="40"/>
          <w:sz w:val="28"/>
          <w:szCs w:val="28"/>
        </w:rPr>
      </w:pPr>
      <w:r>
        <w:rPr>
          <w:b w:val="0"/>
          <w:bCs/>
          <w:spacing w:val="40"/>
          <w:sz w:val="28"/>
          <w:szCs w:val="28"/>
        </w:rPr>
        <w:t>ПОСТАНОВЛЕНИЕ</w:t>
      </w:r>
    </w:p>
    <w:p w:rsidR="008F2A3D" w:rsidRDefault="008F2A3D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F2A3D" w:rsidRDefault="00111E8F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pacing w:val="4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… … … …                                     </w:t>
      </w:r>
      <w:r>
        <w:rPr>
          <w:rFonts w:ascii="Times New Roman" w:hAnsi="Times New Roman"/>
          <w:sz w:val="24"/>
          <w:szCs w:val="24"/>
        </w:rPr>
        <w:t>г.  А р т е м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pacing w:val="40"/>
          <w:sz w:val="28"/>
          <w:szCs w:val="28"/>
        </w:rPr>
        <w:tab/>
        <w:t xml:space="preserve">           </w:t>
      </w:r>
      <w:r>
        <w:rPr>
          <w:rFonts w:ascii="Times New Roman" w:hAnsi="Times New Roman"/>
          <w:spacing w:val="40"/>
          <w:sz w:val="28"/>
          <w:szCs w:val="28"/>
        </w:rPr>
        <w:tab/>
        <w:t xml:space="preserve">     № … … …</w:t>
      </w:r>
    </w:p>
    <w:p w:rsidR="008F2A3D" w:rsidRDefault="008F2A3D">
      <w:pPr>
        <w:widowControl w:val="0"/>
        <w:spacing w:after="0" w:line="480" w:lineRule="auto"/>
        <w:contextualSpacing/>
        <w:rPr>
          <w:rFonts w:ascii="Times New Roman" w:hAnsi="Times New Roman"/>
          <w:spacing w:val="40"/>
          <w:sz w:val="28"/>
          <w:szCs w:val="28"/>
        </w:rPr>
      </w:pPr>
    </w:p>
    <w:p w:rsidR="0003012D" w:rsidRPr="0003012D" w:rsidRDefault="0003012D" w:rsidP="0003012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12D">
        <w:rPr>
          <w:rFonts w:ascii="Times New Roman" w:hAnsi="Times New Roman"/>
          <w:sz w:val="28"/>
          <w:szCs w:val="28"/>
          <w:lang w:eastAsia="ru-RU"/>
        </w:rPr>
        <w:t xml:space="preserve">О внесении изменений в постановление администрации Артемовского городского округа   от 13.09.2017 № 1239-па «Об утверждении административного регламента предоставления муниципальной услуги «Прием заявлений и постановка на учет детей в целях зачисления в муниципальные образовательные организации, реализующие основные общеобразовательные программы дошкольного образования» </w:t>
      </w:r>
      <w:r w:rsidRPr="0003012D">
        <w:rPr>
          <w:rFonts w:ascii="Times New Roman" w:eastAsia="Times New Roman" w:hAnsi="Times New Roman"/>
          <w:sz w:val="28"/>
          <w:szCs w:val="28"/>
          <w:lang w:eastAsia="ru-RU"/>
        </w:rPr>
        <w:t xml:space="preserve">(в ред.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31.01.2024 </w:t>
      </w:r>
      <w:r w:rsidRPr="0003012D">
        <w:rPr>
          <w:rFonts w:ascii="Times New Roman" w:eastAsia="Times New Roman" w:hAnsi="Times New Roman"/>
          <w:sz w:val="28"/>
          <w:szCs w:val="28"/>
          <w:lang w:eastAsia="ru-RU"/>
        </w:rPr>
        <w:t>№ 102-па)</w:t>
      </w:r>
    </w:p>
    <w:p w:rsidR="008F2A3D" w:rsidRDefault="008F2A3D">
      <w:pPr>
        <w:widowControl w:val="0"/>
        <w:spacing w:after="0" w:line="480" w:lineRule="auto"/>
        <w:contextualSpacing/>
        <w:rPr>
          <w:rFonts w:ascii="Times New Roman" w:hAnsi="Times New Roman"/>
          <w:spacing w:val="40"/>
          <w:sz w:val="28"/>
          <w:szCs w:val="28"/>
        </w:rPr>
      </w:pPr>
    </w:p>
    <w:p w:rsidR="0003012D" w:rsidRPr="0003012D" w:rsidRDefault="0003012D" w:rsidP="0003012D">
      <w:pPr>
        <w:pStyle w:val="af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3012D">
        <w:rPr>
          <w:sz w:val="28"/>
          <w:szCs w:val="28"/>
        </w:rPr>
        <w:t>Руководствуясь Семейным кодексом Российской Федерации, Федеральным законом от 27.07.2010 № 210-ФЗ «Об организации предоставления государственных и муниципальных услуг», Федеральным законом от 29.12.2012 № 273-ФЗ «Об образовании в Российской Федерации», Федеральным законом от 02.12.2019 № 411-ФЗ «О внесении изменений в статью 54 Семейного кодекса Российской Федерации и статью 67 Федерального закона «Об образовании в Российской Федерации», постановлением Правительства Российской Федерации от 21.11.2025 № 1854 «</w:t>
      </w:r>
      <w:r w:rsidRPr="0003012D">
        <w:rPr>
          <w:bCs/>
          <w:sz w:val="28"/>
          <w:szCs w:val="28"/>
        </w:rPr>
        <w:t xml:space="preserve">Об утверждении правил Межведомственного информационного взаимодействия между исполнительными органами субъектов Российской Федерации, осуществляющими государственное управление в сфере образования, органами местного самоуправления, осуществляющими управление в сфере образования, и Министерством внутренних дел Российской Федерации и (или) его территориальными органами при передаче сведений об иностранных гражданах и лицах без гражданства, не достигших </w:t>
      </w:r>
      <w:r w:rsidRPr="0003012D">
        <w:rPr>
          <w:bCs/>
          <w:sz w:val="28"/>
          <w:szCs w:val="28"/>
        </w:rPr>
        <w:lastRenderedPageBreak/>
        <w:t>возраста 18 лет, пребывающих (проживающих) на территории Российской Федерации, и их родителях (законных представителях), включающих перечень информационных систем, используемых для обмена указанными сведениями и (или) являющихся источником информации для подтверждения достоверности этих сведений, а также формат и состав указанных сведений</w:t>
      </w:r>
      <w:r w:rsidRPr="0003012D">
        <w:rPr>
          <w:sz w:val="28"/>
          <w:szCs w:val="28"/>
        </w:rPr>
        <w:t>», постановлением Правительства Приморского края     от 20.10.2022 № 713-пп «О мерах поддержки се</w:t>
      </w:r>
      <w:r w:rsidRPr="0003012D">
        <w:rPr>
          <w:sz w:val="28"/>
          <w:szCs w:val="28"/>
        </w:rPr>
        <w:softHyphen/>
        <w:t>мей участников специальной военной операции, а также лиц, призванных на военную службу по мобилизации», решением Думы Артемовского городского округа от  26.09.2013 № 168 «Об утверждении Положения об организации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программам; организации предоставления дополнительного образования детям и общедоступного бесплатного дошкольного образования на территории Артемовского городского округа», постановлением администрации  Артемовского городского округа от 18.05.2022 № 316-па «О Порядке разработки и утверждения административных регламентов предоставления муниципальных услуг», Уставом Артемовского городского округа Приморского края, администрация Артемовского городского округа</w:t>
      </w:r>
    </w:p>
    <w:p w:rsidR="0003012D" w:rsidRPr="005833D4" w:rsidRDefault="0003012D" w:rsidP="0003012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F2A3D" w:rsidRDefault="008F2A3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F2A3D" w:rsidRDefault="00111E8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8F2A3D" w:rsidRDefault="008F2A3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3012D" w:rsidRPr="0003012D" w:rsidRDefault="0003012D" w:rsidP="0003012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12D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следующие изменения в постановление администрации Артемовского городского округа от 13.09.2017 № 1239-па «Об утверждении административного регламента предоставления муниципальной услуги «Прием заявлений и постановка на учет детей в целях зачисления в муниципальные   образовательные организации, реализующие основные общеобразовательные программы дошкольного образования» (в ред. от 31.01.2024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Pr="0003012D">
        <w:rPr>
          <w:rFonts w:ascii="Times New Roman" w:eastAsia="Times New Roman" w:hAnsi="Times New Roman"/>
          <w:sz w:val="28"/>
          <w:szCs w:val="28"/>
          <w:lang w:eastAsia="ru-RU"/>
        </w:rPr>
        <w:t>№ 102-па):</w:t>
      </w:r>
    </w:p>
    <w:p w:rsidR="0003012D" w:rsidRPr="0003012D" w:rsidRDefault="0003012D" w:rsidP="0003012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12D">
        <w:rPr>
          <w:rFonts w:ascii="Times New Roman" w:eastAsia="Times New Roman" w:hAnsi="Times New Roman"/>
          <w:sz w:val="28"/>
          <w:szCs w:val="28"/>
          <w:lang w:eastAsia="ru-RU"/>
        </w:rPr>
        <w:t>1.1. Изложить подпункт 1.2.2. приложения к постановлению в новой редакции:</w:t>
      </w:r>
    </w:p>
    <w:p w:rsidR="0003012D" w:rsidRPr="0003012D" w:rsidRDefault="0003012D" w:rsidP="0003012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12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«1.2.2. В соответствии с законодательством Российской Федерации право на внеочередное обеспечение местами в муниципальных образовательных организациях, реализующих основные образовательные программы дошкольного образования, имеют:</w:t>
      </w:r>
    </w:p>
    <w:p w:rsidR="0003012D" w:rsidRPr="0003012D" w:rsidRDefault="0003012D" w:rsidP="0003012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12D">
        <w:rPr>
          <w:rFonts w:ascii="Times New Roman" w:eastAsia="Times New Roman" w:hAnsi="Times New Roman"/>
          <w:sz w:val="28"/>
          <w:szCs w:val="28"/>
          <w:lang w:eastAsia="ru-RU"/>
        </w:rPr>
        <w:t>а) дети судей;</w:t>
      </w:r>
    </w:p>
    <w:p w:rsidR="0003012D" w:rsidRPr="0003012D" w:rsidRDefault="0003012D" w:rsidP="0003012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12D">
        <w:rPr>
          <w:rFonts w:ascii="Times New Roman" w:eastAsia="Times New Roman" w:hAnsi="Times New Roman"/>
          <w:sz w:val="28"/>
          <w:szCs w:val="28"/>
          <w:lang w:eastAsia="ru-RU"/>
        </w:rPr>
        <w:t>б) детям прокуроров, их заместителей, помощников прокуроров по особым поручениям, старших помощников и помощников прокуроров, старших прокуроров и прокуроров управлений и отделов, действующих в пределах своей компетенции, а также других работников органов и учреждений прокуратуры, имеющих классные чины (воинские звания);</w:t>
      </w:r>
    </w:p>
    <w:p w:rsidR="0003012D" w:rsidRPr="0003012D" w:rsidRDefault="0003012D" w:rsidP="0003012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12D">
        <w:rPr>
          <w:rFonts w:ascii="Times New Roman" w:eastAsia="Times New Roman" w:hAnsi="Times New Roman"/>
          <w:sz w:val="28"/>
          <w:szCs w:val="28"/>
          <w:lang w:eastAsia="ru-RU"/>
        </w:rPr>
        <w:t>в) детям сотрудников Следственного комитета. Примечание: к сотрудникам следственного комитета относятся: руководители следственных органов Следственного комитета, следователи, а также другие должностные лица Следственного комитета, имеющие специальные или воинские звания либо замещающие должности, по которым предусмотрено присвоение специальных или воинских званий;</w:t>
      </w:r>
    </w:p>
    <w:p w:rsidR="0003012D" w:rsidRPr="0003012D" w:rsidRDefault="0003012D" w:rsidP="0003012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12D">
        <w:rPr>
          <w:rFonts w:ascii="Times New Roman" w:eastAsia="Times New Roman" w:hAnsi="Times New Roman"/>
          <w:sz w:val="28"/>
          <w:szCs w:val="28"/>
          <w:lang w:eastAsia="ru-RU"/>
        </w:rPr>
        <w:t>г) детям граждан, подвергшихся воздействию радиации вследствие чернобыльской катастрофы, граждан, эвакуированных из зоны отчуждения и переселенных (переселяемых) из зоны отселения, граждан из подразделений особого риска;</w:t>
      </w:r>
    </w:p>
    <w:p w:rsidR="0003012D" w:rsidRPr="0003012D" w:rsidRDefault="0003012D" w:rsidP="0003012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12D">
        <w:rPr>
          <w:rFonts w:ascii="Times New Roman" w:eastAsia="Times New Roman" w:hAnsi="Times New Roman"/>
          <w:sz w:val="28"/>
          <w:szCs w:val="28"/>
          <w:lang w:eastAsia="ru-RU"/>
        </w:rPr>
        <w:t>д) детям из семей граждан, являющихся военнослужащими, а также лицами, проходящими военную службу в Вооруженных Силах Российской Федерации по контракту, лицами, находящимися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31.05.1996 N 61-ФЗ «Об обороне», лицами рядового и начальствующего состава органов внутренних дел, лицами, заключившими контракт о добровольном содействии в выполнении задач, возложенных на Вооруженные Силы Российской Федерации, и являющимися участниками специальной военной операции, а также лицами, призванными на военную службу по мобилизации. </w:t>
      </w:r>
    </w:p>
    <w:p w:rsidR="0003012D" w:rsidRPr="0003012D" w:rsidRDefault="0003012D" w:rsidP="0003012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12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Детям 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Приморского края, патронатную семью, указанных в ч. 8 ст. 24 Федерального закона от 27.05.1998 N 76-ФЗ «О статусе военнослужащих».</w:t>
      </w:r>
    </w:p>
    <w:p w:rsidR="0003012D" w:rsidRPr="0003012D" w:rsidRDefault="0003012D" w:rsidP="0003012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12D">
        <w:rPr>
          <w:rFonts w:ascii="Times New Roman" w:eastAsia="Times New Roman" w:hAnsi="Times New Roman"/>
          <w:sz w:val="28"/>
          <w:szCs w:val="28"/>
          <w:lang w:eastAsia="ru-RU"/>
        </w:rPr>
        <w:t>Детям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семью, либо в случаях, предусмотренных законами Приморского края, патронатную семью, указанных в ст. 28.1 Федерального закона от 03.07.2016 N 226-ФЗ «О войсках национальной гвардии Российской Федерации».</w:t>
      </w:r>
    </w:p>
    <w:p w:rsidR="0003012D" w:rsidRPr="0003012D" w:rsidRDefault="0003012D" w:rsidP="0003012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12D">
        <w:rPr>
          <w:rFonts w:ascii="Times New Roman" w:eastAsia="Times New Roman" w:hAnsi="Times New Roman"/>
          <w:sz w:val="28"/>
          <w:szCs w:val="28"/>
          <w:lang w:eastAsia="ru-RU"/>
        </w:rPr>
        <w:t>1.2. Изложить подпункт 1.2.4. приложения к постановлению в новой редакции:</w:t>
      </w:r>
    </w:p>
    <w:p w:rsidR="0003012D" w:rsidRPr="0003012D" w:rsidRDefault="0003012D" w:rsidP="0003012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12D">
        <w:rPr>
          <w:rFonts w:ascii="Times New Roman" w:eastAsia="Times New Roman" w:hAnsi="Times New Roman"/>
          <w:sz w:val="28"/>
          <w:szCs w:val="28"/>
          <w:lang w:eastAsia="ru-RU"/>
        </w:rPr>
        <w:t>«1.2.4.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Приморского края, патронатную семью, имеет право преимущественного приема на обучение по образовательн</w:t>
      </w:r>
      <w:r w:rsidR="00B67978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03012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</w:t>
      </w:r>
      <w:r w:rsidR="00B6797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3012D">
        <w:rPr>
          <w:rFonts w:ascii="Times New Roman" w:eastAsia="Times New Roman" w:hAnsi="Times New Roman"/>
          <w:sz w:val="28"/>
          <w:szCs w:val="28"/>
          <w:lang w:eastAsia="ru-RU"/>
        </w:rPr>
        <w:t xml:space="preserve"> в муниципальн</w:t>
      </w:r>
      <w:r w:rsidR="00B67978"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Pr="0003012D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</w:t>
      </w:r>
      <w:r w:rsidR="00B67978"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Pr="0003012D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</w:t>
      </w:r>
      <w:r w:rsidR="00B67978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B67978" w:rsidRPr="00B67978">
        <w:t xml:space="preserve"> </w:t>
      </w:r>
      <w:r w:rsidR="00B67978" w:rsidRPr="00B67978">
        <w:rPr>
          <w:rFonts w:ascii="Times New Roman" w:eastAsia="Times New Roman" w:hAnsi="Times New Roman"/>
          <w:sz w:val="28"/>
          <w:szCs w:val="28"/>
          <w:lang w:eastAsia="ru-RU"/>
        </w:rPr>
        <w:t>реализующ</w:t>
      </w:r>
      <w:r w:rsidR="00B67978"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="00B67978" w:rsidRPr="00B67978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основные образовател</w:t>
      </w:r>
      <w:r w:rsidR="00B67978">
        <w:rPr>
          <w:rFonts w:ascii="Times New Roman" w:eastAsia="Times New Roman" w:hAnsi="Times New Roman"/>
          <w:sz w:val="28"/>
          <w:szCs w:val="28"/>
          <w:lang w:eastAsia="ru-RU"/>
        </w:rPr>
        <w:t>ьные программы дошкольного обра</w:t>
      </w:r>
      <w:r w:rsidR="00B67978" w:rsidRPr="00B67978">
        <w:rPr>
          <w:rFonts w:ascii="Times New Roman" w:eastAsia="Times New Roman" w:hAnsi="Times New Roman"/>
          <w:sz w:val="28"/>
          <w:szCs w:val="28"/>
          <w:lang w:eastAsia="ru-RU"/>
        </w:rPr>
        <w:t>зования</w:t>
      </w:r>
      <w:r w:rsidRPr="0003012D">
        <w:rPr>
          <w:rFonts w:ascii="Times New Roman" w:eastAsia="Times New Roman" w:hAnsi="Times New Roman"/>
          <w:sz w:val="28"/>
          <w:szCs w:val="28"/>
          <w:lang w:eastAsia="ru-RU"/>
        </w:rPr>
        <w:t>, в которой обучаются его брат и (или) сестра</w:t>
      </w:r>
      <w:bookmarkStart w:id="0" w:name="_GoBack"/>
      <w:bookmarkEnd w:id="0"/>
      <w:r w:rsidRPr="0003012D">
        <w:rPr>
          <w:rFonts w:ascii="Times New Roman" w:eastAsia="Times New Roman" w:hAnsi="Times New Roman"/>
          <w:sz w:val="28"/>
          <w:szCs w:val="28"/>
          <w:lang w:eastAsia="ru-RU"/>
        </w:rPr>
        <w:t xml:space="preserve"> (полнородные и не 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</w:t>
      </w:r>
      <w:r w:rsidRPr="0003012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конными представителями) которых являются опекуны (попечители) этого ребенка.</w:t>
      </w:r>
    </w:p>
    <w:p w:rsidR="0003012D" w:rsidRPr="0003012D" w:rsidRDefault="0003012D" w:rsidP="0003012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12D">
        <w:rPr>
          <w:rFonts w:ascii="Times New Roman" w:eastAsia="Times New Roman" w:hAnsi="Times New Roman"/>
          <w:sz w:val="28"/>
          <w:szCs w:val="28"/>
          <w:lang w:eastAsia="ru-RU"/>
        </w:rPr>
        <w:t>Внутри одной льготной категории (право на внеочередное или первоочередное зачисление ребенка в учреждение), с учетом предоставления преимущественного права, заявления выстраиваются по дате подачи».</w:t>
      </w:r>
    </w:p>
    <w:p w:rsidR="0003012D" w:rsidRPr="0003012D" w:rsidRDefault="0003012D" w:rsidP="0003012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12D">
        <w:rPr>
          <w:rFonts w:ascii="Times New Roman" w:eastAsia="Times New Roman" w:hAnsi="Times New Roman"/>
          <w:sz w:val="28"/>
          <w:szCs w:val="28"/>
          <w:lang w:eastAsia="ru-RU"/>
        </w:rPr>
        <w:t>1.3.  Дополнить раздел 1</w:t>
      </w:r>
      <w:r w:rsidRPr="0003012D">
        <w:rPr>
          <w:sz w:val="28"/>
          <w:szCs w:val="28"/>
        </w:rPr>
        <w:t xml:space="preserve"> </w:t>
      </w:r>
      <w:r w:rsidRPr="0003012D">
        <w:rPr>
          <w:rFonts w:ascii="Times New Roman" w:eastAsia="Times New Roman" w:hAnsi="Times New Roman"/>
          <w:sz w:val="28"/>
          <w:szCs w:val="28"/>
          <w:lang w:eastAsia="ru-RU"/>
        </w:rPr>
        <w:t>приложения к постановлению пунктом 1.2.8. следующего содержания:</w:t>
      </w:r>
    </w:p>
    <w:p w:rsidR="0003012D" w:rsidRPr="0003012D" w:rsidRDefault="0003012D" w:rsidP="0003012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12D">
        <w:rPr>
          <w:rFonts w:ascii="Times New Roman" w:eastAsia="Times New Roman" w:hAnsi="Times New Roman"/>
          <w:sz w:val="28"/>
          <w:szCs w:val="28"/>
          <w:lang w:eastAsia="ru-RU"/>
        </w:rPr>
        <w:t>«Преимущественное право на перевод в другие наиболее приближенные к месту жительства семей в дошкольные образовательные учреждения предоставляется детям участников боевых действий, определенных п. 1.2 постановления Правительства Приморского края от 20.10.2022 N 713-пп».</w:t>
      </w:r>
    </w:p>
    <w:p w:rsidR="0003012D" w:rsidRPr="0003012D" w:rsidRDefault="0003012D" w:rsidP="0003012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12D">
        <w:rPr>
          <w:rFonts w:ascii="Times New Roman" w:eastAsia="Times New Roman" w:hAnsi="Times New Roman"/>
          <w:sz w:val="28"/>
          <w:szCs w:val="28"/>
          <w:lang w:eastAsia="ru-RU"/>
        </w:rPr>
        <w:t>1.4. Дополнить раздел 1 приложения к постановлению пунктом 1.2.9. следующего содержания:</w:t>
      </w:r>
    </w:p>
    <w:p w:rsidR="0003012D" w:rsidRPr="0003012D" w:rsidRDefault="0003012D" w:rsidP="0003012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12D">
        <w:rPr>
          <w:rFonts w:ascii="Times New Roman" w:eastAsia="Times New Roman" w:hAnsi="Times New Roman"/>
          <w:sz w:val="28"/>
          <w:szCs w:val="28"/>
          <w:lang w:eastAsia="ru-RU"/>
        </w:rPr>
        <w:t>«Преимущественное право направления детей от полутора лет в дошкольные образовательные учреждения, предоставляется детям участников боевых действий, определенных п. 1.2 постановления Правительства Приморского края от 20.10.2022 N 713-пп».</w:t>
      </w:r>
    </w:p>
    <w:p w:rsidR="0003012D" w:rsidRPr="0003012D" w:rsidRDefault="0003012D" w:rsidP="0003012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12D">
        <w:rPr>
          <w:rFonts w:ascii="Times New Roman" w:eastAsia="Times New Roman" w:hAnsi="Times New Roman"/>
          <w:sz w:val="28"/>
          <w:szCs w:val="28"/>
          <w:lang w:eastAsia="ru-RU"/>
        </w:rPr>
        <w:t>1.5. Изложить подпункт 2.6.1.4. приложения к постановлению в новой редакции:</w:t>
      </w:r>
    </w:p>
    <w:p w:rsidR="0003012D" w:rsidRPr="0003012D" w:rsidRDefault="0003012D" w:rsidP="0003012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12D">
        <w:rPr>
          <w:rFonts w:ascii="Times New Roman" w:eastAsia="Times New Roman" w:hAnsi="Times New Roman"/>
          <w:sz w:val="28"/>
          <w:szCs w:val="28"/>
          <w:lang w:eastAsia="ru-RU"/>
        </w:rPr>
        <w:t>«Родители (законные представители) ребенка, являющиеся иностранными гражданами или лицами без гражданства, дополнительно предъявляют документ(ы),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язык».</w:t>
      </w:r>
    </w:p>
    <w:p w:rsidR="0003012D" w:rsidRPr="0003012D" w:rsidRDefault="0003012D" w:rsidP="0003012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12D">
        <w:rPr>
          <w:rFonts w:ascii="Times New Roman" w:eastAsia="Times New Roman" w:hAnsi="Times New Roman"/>
          <w:sz w:val="28"/>
          <w:szCs w:val="28"/>
          <w:lang w:eastAsia="ru-RU"/>
        </w:rPr>
        <w:t>1.6. Дополнить раздел 2 приложения к постановлению пунктом 2.6.1.5. следующего содержания:</w:t>
      </w:r>
    </w:p>
    <w:p w:rsidR="0003012D" w:rsidRPr="0003012D" w:rsidRDefault="0003012D" w:rsidP="0003012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12D">
        <w:rPr>
          <w:rFonts w:ascii="Times New Roman" w:eastAsia="Times New Roman" w:hAnsi="Times New Roman"/>
          <w:sz w:val="28"/>
          <w:szCs w:val="28"/>
          <w:lang w:eastAsia="ru-RU"/>
        </w:rPr>
        <w:t>«Перечень информационных систем, используемых при межведом</w:t>
      </w:r>
      <w:r w:rsidRPr="0003012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ственном информационном взаимодействии между органами местного самоуправления осуществляющими управление в сфере образования и Министерством внутренних дел Российской Федерации и (или) его территориальными органами при передаче сведений об иностранных гражданах и лицах без гражданства, не достигших возраста 18 лет, пребывающих (проживающих) на территории Российской Федерации, и их родителях (законных представителях): </w:t>
      </w:r>
    </w:p>
    <w:p w:rsidR="0003012D" w:rsidRPr="0003012D" w:rsidRDefault="0003012D" w:rsidP="0003012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12D">
        <w:rPr>
          <w:rFonts w:ascii="Times New Roman" w:eastAsia="Times New Roman" w:hAnsi="Times New Roman"/>
          <w:sz w:val="28"/>
          <w:szCs w:val="28"/>
          <w:lang w:eastAsia="ru-RU"/>
        </w:rPr>
        <w:t>а) государственную информационную систему миграционного учета;</w:t>
      </w:r>
    </w:p>
    <w:p w:rsidR="0003012D" w:rsidRPr="0003012D" w:rsidRDefault="0003012D" w:rsidP="0003012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12D">
        <w:rPr>
          <w:rFonts w:ascii="Times New Roman" w:eastAsia="Times New Roman" w:hAnsi="Times New Roman"/>
          <w:sz w:val="28"/>
          <w:szCs w:val="28"/>
          <w:lang w:eastAsia="ru-RU"/>
        </w:rPr>
        <w:t>б) федеральную государственную информационную систему «Моя школа» и региональные государственные информационные системы в сфере общего образования, среднего профессионального образования и дополнительного образования детей и взрослых;</w:t>
      </w:r>
    </w:p>
    <w:p w:rsidR="0003012D" w:rsidRPr="0003012D" w:rsidRDefault="0003012D" w:rsidP="0003012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12D">
        <w:rPr>
          <w:rFonts w:ascii="Times New Roman" w:eastAsia="Times New Roman" w:hAnsi="Times New Roman"/>
          <w:sz w:val="28"/>
          <w:szCs w:val="28"/>
          <w:lang w:eastAsia="ru-RU"/>
        </w:rPr>
        <w:t>в) федеральную информационную систему «Федеральный реестр сведений о документах об образовании и (или) о квалификации, документах об обучении»;</w:t>
      </w:r>
    </w:p>
    <w:p w:rsidR="0003012D" w:rsidRPr="0003012D" w:rsidRDefault="0003012D" w:rsidP="0003012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12D">
        <w:rPr>
          <w:rFonts w:ascii="Times New Roman" w:eastAsia="Times New Roman" w:hAnsi="Times New Roman"/>
          <w:sz w:val="28"/>
          <w:szCs w:val="28"/>
          <w:lang w:eastAsia="ru-RU"/>
        </w:rPr>
        <w:t>г) федеральную государственную информационную систему «Единый портал государственных и муниципальных услуг (функций)» и региональные порталы государственных и муниципальных услуг (функций);</w:t>
      </w:r>
    </w:p>
    <w:p w:rsidR="0003012D" w:rsidRPr="0003012D" w:rsidRDefault="0003012D" w:rsidP="0003012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12D">
        <w:rPr>
          <w:rFonts w:ascii="Times New Roman" w:eastAsia="Times New Roman" w:hAnsi="Times New Roman"/>
          <w:sz w:val="28"/>
          <w:szCs w:val="28"/>
          <w:lang w:eastAsia="ru-RU"/>
        </w:rPr>
        <w:t>д) федеральную государственную информационную систему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03012D" w:rsidRPr="0003012D" w:rsidRDefault="0003012D" w:rsidP="0003012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12D">
        <w:rPr>
          <w:rFonts w:ascii="Times New Roman" w:eastAsia="Times New Roman" w:hAnsi="Times New Roman"/>
          <w:sz w:val="28"/>
          <w:szCs w:val="28"/>
          <w:lang w:eastAsia="ru-RU"/>
        </w:rPr>
        <w:t>е) единую систему межведомственного электронного взаимодействия».</w:t>
      </w:r>
    </w:p>
    <w:p w:rsidR="0003012D" w:rsidRPr="0003012D" w:rsidRDefault="0003012D" w:rsidP="0003012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12D">
        <w:rPr>
          <w:rFonts w:ascii="Times New Roman" w:eastAsia="Times New Roman" w:hAnsi="Times New Roman"/>
          <w:sz w:val="28"/>
          <w:szCs w:val="28"/>
          <w:lang w:eastAsia="ru-RU"/>
        </w:rPr>
        <w:t>2. Опубликовать настоящее постановление в газете «Выбор» и разместить на официальном сайте Артемовского городского округа.</w:t>
      </w:r>
    </w:p>
    <w:p w:rsidR="0003012D" w:rsidRPr="0003012D" w:rsidRDefault="0003012D" w:rsidP="0003012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12D">
        <w:rPr>
          <w:rFonts w:ascii="Times New Roman" w:eastAsia="Times New Roman" w:hAnsi="Times New Roman"/>
          <w:sz w:val="28"/>
          <w:szCs w:val="28"/>
          <w:lang w:eastAsia="ru-RU"/>
        </w:rPr>
        <w:t xml:space="preserve">3. Контроль за исполнением настоящего постановления возложить на заместителя главы администрации – начальника управления образования администрации Артемовского городского округа </w:t>
      </w:r>
      <w:proofErr w:type="spellStart"/>
      <w:r w:rsidRPr="0003012D">
        <w:rPr>
          <w:rFonts w:ascii="Times New Roman" w:eastAsia="Times New Roman" w:hAnsi="Times New Roman"/>
          <w:sz w:val="28"/>
          <w:szCs w:val="28"/>
          <w:lang w:eastAsia="ru-RU"/>
        </w:rPr>
        <w:t>Колпакова</w:t>
      </w:r>
      <w:proofErr w:type="spellEnd"/>
      <w:r w:rsidRPr="0003012D">
        <w:rPr>
          <w:rFonts w:ascii="Times New Roman" w:eastAsia="Times New Roman" w:hAnsi="Times New Roman"/>
          <w:sz w:val="28"/>
          <w:szCs w:val="28"/>
          <w:lang w:eastAsia="ru-RU"/>
        </w:rPr>
        <w:t xml:space="preserve"> Д.Н.</w:t>
      </w:r>
    </w:p>
    <w:p w:rsidR="008F2A3D" w:rsidRDefault="008F2A3D">
      <w:pPr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8F2A3D" w:rsidRDefault="008F2A3D">
      <w:pPr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8F2A3D" w:rsidRDefault="008F2A3D">
      <w:pPr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8F2A3D" w:rsidRDefault="00111E8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Глава Артемовского городского округа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В.В. </w:t>
      </w:r>
      <w:proofErr w:type="spellStart"/>
      <w:r>
        <w:rPr>
          <w:rFonts w:ascii="Times New Roman" w:hAnsi="Times New Roman"/>
          <w:sz w:val="28"/>
          <w:szCs w:val="28"/>
        </w:rPr>
        <w:t>Квон</w:t>
      </w:r>
      <w:proofErr w:type="spellEnd"/>
    </w:p>
    <w:sectPr w:rsidR="008F2A3D">
      <w:headerReference w:type="default" r:id="rId12"/>
      <w:pgSz w:w="11906" w:h="16838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FFC" w:rsidRDefault="00072FFC">
      <w:pPr>
        <w:spacing w:after="0" w:line="240" w:lineRule="auto"/>
      </w:pPr>
      <w:r>
        <w:separator/>
      </w:r>
    </w:p>
  </w:endnote>
  <w:endnote w:type="continuationSeparator" w:id="0">
    <w:p w:rsidR="00072FFC" w:rsidRDefault="00072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FFC" w:rsidRDefault="00072FFC">
      <w:pPr>
        <w:spacing w:after="0" w:line="240" w:lineRule="auto"/>
      </w:pPr>
      <w:r>
        <w:separator/>
      </w:r>
    </w:p>
  </w:footnote>
  <w:footnote w:type="continuationSeparator" w:id="0">
    <w:p w:rsidR="00072FFC" w:rsidRDefault="00072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A3D" w:rsidRDefault="00111E8F">
    <w:pPr>
      <w:pStyle w:val="af7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 w:rsidR="00B67978">
      <w:rPr>
        <w:rFonts w:ascii="Times New Roman" w:hAnsi="Times New Roman"/>
        <w:noProof/>
        <w:sz w:val="28"/>
        <w:szCs w:val="28"/>
      </w:rPr>
      <w:t>6</w:t>
    </w:r>
    <w:r>
      <w:rPr>
        <w:rFonts w:ascii="Times New Roman" w:hAnsi="Times New Roman"/>
        <w:sz w:val="28"/>
        <w:szCs w:val="28"/>
      </w:rPr>
      <w:fldChar w:fldCharType="end"/>
    </w:r>
  </w:p>
  <w:p w:rsidR="008F2A3D" w:rsidRDefault="008F2A3D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401B4"/>
    <w:multiLevelType w:val="hybridMultilevel"/>
    <w:tmpl w:val="27AC5522"/>
    <w:lvl w:ilvl="0" w:tplc="8B78E6C8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 w:tplc="0958C3F4">
      <w:start w:val="1"/>
      <w:numFmt w:val="lowerLetter"/>
      <w:lvlText w:val="%2."/>
      <w:lvlJc w:val="left"/>
      <w:pPr>
        <w:ind w:left="1620" w:hanging="360"/>
      </w:pPr>
    </w:lvl>
    <w:lvl w:ilvl="2" w:tplc="FD5E8EBE">
      <w:start w:val="1"/>
      <w:numFmt w:val="lowerRoman"/>
      <w:lvlText w:val="%3."/>
      <w:lvlJc w:val="right"/>
      <w:pPr>
        <w:ind w:left="2340" w:hanging="180"/>
      </w:pPr>
    </w:lvl>
    <w:lvl w:ilvl="3" w:tplc="950ED30C">
      <w:start w:val="1"/>
      <w:numFmt w:val="decimal"/>
      <w:lvlText w:val="%4."/>
      <w:lvlJc w:val="left"/>
      <w:pPr>
        <w:ind w:left="3060" w:hanging="360"/>
      </w:pPr>
    </w:lvl>
    <w:lvl w:ilvl="4" w:tplc="F4B42414">
      <w:start w:val="1"/>
      <w:numFmt w:val="lowerLetter"/>
      <w:lvlText w:val="%5."/>
      <w:lvlJc w:val="left"/>
      <w:pPr>
        <w:ind w:left="3780" w:hanging="360"/>
      </w:pPr>
    </w:lvl>
    <w:lvl w:ilvl="5" w:tplc="82103B48">
      <w:start w:val="1"/>
      <w:numFmt w:val="lowerRoman"/>
      <w:lvlText w:val="%6."/>
      <w:lvlJc w:val="right"/>
      <w:pPr>
        <w:ind w:left="4500" w:hanging="180"/>
      </w:pPr>
    </w:lvl>
    <w:lvl w:ilvl="6" w:tplc="8514F630">
      <w:start w:val="1"/>
      <w:numFmt w:val="decimal"/>
      <w:lvlText w:val="%7."/>
      <w:lvlJc w:val="left"/>
      <w:pPr>
        <w:ind w:left="5220" w:hanging="360"/>
      </w:pPr>
    </w:lvl>
    <w:lvl w:ilvl="7" w:tplc="438A603E">
      <w:start w:val="1"/>
      <w:numFmt w:val="lowerLetter"/>
      <w:lvlText w:val="%8."/>
      <w:lvlJc w:val="left"/>
      <w:pPr>
        <w:ind w:left="5940" w:hanging="360"/>
      </w:pPr>
    </w:lvl>
    <w:lvl w:ilvl="8" w:tplc="A7D2CA44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A3D"/>
    <w:rsid w:val="0003012D"/>
    <w:rsid w:val="00072FFC"/>
    <w:rsid w:val="00111E8F"/>
    <w:rsid w:val="008F2A3D"/>
    <w:rsid w:val="00B67978"/>
    <w:rsid w:val="00FA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F8DDCB-F673-4B23-9E7E-48A6A064B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36"/>
      <w:szCs w:val="20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after="0" w:line="360" w:lineRule="auto"/>
      <w:jc w:val="center"/>
      <w:outlineLvl w:val="2"/>
    </w:pPr>
    <w:rPr>
      <w:rFonts w:ascii="Times New Roman" w:eastAsia="Times New Roman" w:hAnsi="Times New Roman"/>
      <w:b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table" w:styleId="a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</w:pPr>
    <w:rPr>
      <w:rFonts w:ascii="Arial" w:eastAsia="Times New Roman" w:hAnsi="Arial" w:cs="Arial"/>
    </w:rPr>
  </w:style>
  <w:style w:type="character" w:customStyle="1" w:styleId="highlighted">
    <w:name w:val="highlighted"/>
    <w:basedOn w:val="a0"/>
  </w:style>
  <w:style w:type="paragraph" w:customStyle="1" w:styleId="style7">
    <w:name w:val="style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6">
    <w:name w:val="Hyperlink"/>
    <w:uiPriority w:val="99"/>
    <w:semiHidden/>
    <w:unhideWhenUsed/>
    <w:rPr>
      <w:color w:val="0000FF"/>
      <w:u w:val="single"/>
    </w:rPr>
  </w:style>
  <w:style w:type="paragraph" w:customStyle="1" w:styleId="style10">
    <w:name w:val="style1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character" w:styleId="afb">
    <w:name w:val="Strong"/>
    <w:uiPriority w:val="22"/>
    <w:qFormat/>
    <w:rPr>
      <w:b/>
      <w:bCs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Pr>
      <w:rFonts w:ascii="Segoe UI" w:hAnsi="Segoe UI" w:cs="Segoe UI"/>
      <w:sz w:val="18"/>
      <w:szCs w:val="18"/>
    </w:rPr>
  </w:style>
  <w:style w:type="paragraph" w:styleId="afe">
    <w:name w:val="Normal (Web)"/>
    <w:basedOn w:val="a"/>
    <w:uiPriority w:val="99"/>
    <w:unhideWhenUsed/>
    <w:rsid w:val="000301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D6362A-D9AC-4EF0-8415-D4F1193F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1574</Words>
  <Characters>8974</Characters>
  <Application>Microsoft Office Word</Application>
  <DocSecurity>0</DocSecurity>
  <Lines>74</Lines>
  <Paragraphs>21</Paragraphs>
  <ScaleCrop>false</ScaleCrop>
  <Company/>
  <LinksUpToDate>false</LinksUpToDate>
  <CharactersWithSpaces>10527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Владимировна Лавская</dc:creator>
  <cp:keywords/>
  <dc:description/>
  <cp:lastModifiedBy>Захарченко Светлана Вячеславовна</cp:lastModifiedBy>
  <cp:revision>10</cp:revision>
  <dcterms:created xsi:type="dcterms:W3CDTF">2026-01-22T03:21:00Z</dcterms:created>
  <dcterms:modified xsi:type="dcterms:W3CDTF">2026-02-14T03:47:00Z</dcterms:modified>
</cp:coreProperties>
</file>