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A3D" w:rsidRDefault="00111E8F">
      <w:r>
        <w:rPr>
          <w:noProof/>
          <w:lang w:eastAsia="ru-RU"/>
        </w:rPr>
        <mc:AlternateContent>
          <mc:Choice Requires="wpg">
            <w:drawing>
              <wp:anchor distT="0" distB="0" distL="115200" distR="115200" simplePos="0" relativeHeight="251658752" behindDoc="0" locked="0" layoutInCell="1" allowOverlap="1">
                <wp:simplePos x="0" y="0"/>
                <wp:positionH relativeFrom="column">
                  <wp:posOffset>2667495</wp:posOffset>
                </wp:positionH>
                <wp:positionV relativeFrom="paragraph">
                  <wp:posOffset>-282750</wp:posOffset>
                </wp:positionV>
                <wp:extent cx="604800" cy="756000"/>
                <wp:effectExtent l="0" t="0" r="0" b="0"/>
                <wp:wrapThrough wrapText="bothSides">
                  <wp:wrapPolygon edited="1">
                    <wp:start x="0" y="0"/>
                    <wp:lineTo x="21600" y="0"/>
                    <wp:lineTo x="21600" y="21600"/>
                    <wp:lineTo x="0" y="21600"/>
                  </wp:wrapPolygon>
                </wp:wrapThrough>
                <wp:docPr id="1" name="Рисунок 1"/>
                <wp:cNvGraphicFramePr/>
                <a:graphic xmlns:a="http://schemas.openxmlformats.org/drawingml/2006/main">
                  <a:graphicData uri="http://schemas.openxmlformats.org/drawingml/2006/picture">
                    <pic:pic xmlns:pic="http://schemas.openxmlformats.org/drawingml/2006/picture">
                      <pic:nvPicPr>
                        <pic:cNvPr id="1700754285" name=""/>
                        <pic:cNvPicPr/>
                      </pic:nvPicPr>
                      <pic:blipFill>
                        <a:blip r:embed="rId8"/>
                        <a:stretch/>
                      </pic:blipFill>
                      <pic:spPr bwMode="auto">
                        <a:xfrm>
                          <a:off x="0" y="0"/>
                          <a:ext cx="604800" cy="75600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752;o:allowoverlap:true;o:allowincell:true;mso-position-horizontal-relative:text;margin-left:210.04pt;mso-position-horizontal:absolute;mso-position-vertical-relative:text;margin-top:-22.26pt;mso-position-vertical:absolute;width:47.62pt;height:59.53pt;mso-wrap-distance-left:9.07pt;mso-wrap-distance-top:0.00pt;mso-wrap-distance-right:9.07pt;mso-wrap-distance-bottom:0.00pt;rotation:0;" wrapcoords="0 0 100000 0 100000 100000 0 100000" stroked="false">
                <v:path textboxrect="0,0,0,0"/>
                <w10:wrap type="through"/>
                <v:imagedata r:id="rId11" o:title=""/>
              </v:shape>
            </w:pict>
          </mc:Fallback>
        </mc:AlternateContent>
      </w:r>
    </w:p>
    <w:p w:rsidR="008F2A3D" w:rsidRDefault="008F2A3D" w:rsidP="00111E8F">
      <w:pPr>
        <w:pStyle w:val="a3"/>
      </w:pPr>
    </w:p>
    <w:p w:rsidR="00111E8F" w:rsidRPr="00111E8F" w:rsidRDefault="00111E8F" w:rsidP="00111E8F">
      <w:pPr>
        <w:pStyle w:val="a3"/>
      </w:pPr>
    </w:p>
    <w:p w:rsidR="00111E8F" w:rsidRPr="00111E8F" w:rsidRDefault="00111E8F" w:rsidP="00111E8F">
      <w:pPr>
        <w:pStyle w:val="a3"/>
      </w:pPr>
    </w:p>
    <w:p w:rsidR="008F2A3D" w:rsidRDefault="00111E8F">
      <w:pPr>
        <w:pStyle w:val="2"/>
        <w:keepNext w:val="0"/>
        <w:widowControl w:val="0"/>
        <w:contextualSpacing/>
        <w:rPr>
          <w:b/>
          <w:bCs/>
          <w:spacing w:val="32"/>
          <w:sz w:val="28"/>
          <w:szCs w:val="28"/>
        </w:rPr>
      </w:pPr>
      <w:r>
        <w:rPr>
          <w:b/>
          <w:bCs/>
          <w:spacing w:val="32"/>
          <w:sz w:val="28"/>
          <w:szCs w:val="28"/>
        </w:rPr>
        <w:t>АДМИНИСТРАЦИЯ</w:t>
      </w:r>
    </w:p>
    <w:p w:rsidR="008F2A3D" w:rsidRDefault="008F2A3D">
      <w:pPr>
        <w:widowControl w:val="0"/>
        <w:spacing w:after="0" w:line="240" w:lineRule="auto"/>
        <w:contextualSpacing/>
        <w:jc w:val="center"/>
        <w:rPr>
          <w:rFonts w:ascii="Times New Roman" w:hAnsi="Times New Roman"/>
          <w:sz w:val="28"/>
          <w:szCs w:val="28"/>
          <w:lang w:eastAsia="ru-RU"/>
        </w:rPr>
      </w:pPr>
    </w:p>
    <w:p w:rsidR="008F2A3D" w:rsidRDefault="00111E8F">
      <w:pPr>
        <w:pStyle w:val="2"/>
        <w:keepNext w:val="0"/>
        <w:widowControl w:val="0"/>
        <w:contextualSpacing/>
        <w:rPr>
          <w:b/>
          <w:bCs/>
          <w:spacing w:val="26"/>
          <w:sz w:val="28"/>
          <w:szCs w:val="28"/>
        </w:rPr>
      </w:pPr>
      <w:r>
        <w:rPr>
          <w:b/>
          <w:bCs/>
          <w:spacing w:val="26"/>
          <w:sz w:val="28"/>
          <w:szCs w:val="28"/>
        </w:rPr>
        <w:t>АРТЕМОВСКОГО ГОРОДСКОГО ОКРУГА</w:t>
      </w:r>
    </w:p>
    <w:p w:rsidR="008F2A3D" w:rsidRDefault="008F2A3D">
      <w:pPr>
        <w:widowControl w:val="0"/>
        <w:spacing w:after="0" w:line="240" w:lineRule="auto"/>
        <w:contextualSpacing/>
        <w:jc w:val="center"/>
        <w:rPr>
          <w:rFonts w:ascii="Times New Roman" w:hAnsi="Times New Roman"/>
          <w:sz w:val="28"/>
          <w:szCs w:val="28"/>
          <w:lang w:eastAsia="ru-RU"/>
        </w:rPr>
      </w:pPr>
    </w:p>
    <w:p w:rsidR="008F2A3D" w:rsidRDefault="00111E8F">
      <w:pPr>
        <w:pStyle w:val="3"/>
        <w:keepNext w:val="0"/>
        <w:widowControl w:val="0"/>
        <w:spacing w:line="240" w:lineRule="auto"/>
        <w:contextualSpacing/>
        <w:rPr>
          <w:b w:val="0"/>
          <w:bCs/>
          <w:spacing w:val="40"/>
          <w:sz w:val="28"/>
          <w:szCs w:val="28"/>
        </w:rPr>
      </w:pPr>
      <w:r>
        <w:rPr>
          <w:b w:val="0"/>
          <w:bCs/>
          <w:spacing w:val="40"/>
          <w:sz w:val="28"/>
          <w:szCs w:val="28"/>
        </w:rPr>
        <w:t>ПОСТАНОВЛЕНИЕ</w:t>
      </w:r>
    </w:p>
    <w:p w:rsidR="008F2A3D" w:rsidRDefault="008F2A3D">
      <w:pPr>
        <w:widowControl w:val="0"/>
        <w:spacing w:after="0" w:line="240" w:lineRule="auto"/>
        <w:contextualSpacing/>
        <w:jc w:val="center"/>
        <w:rPr>
          <w:rFonts w:ascii="Times New Roman" w:hAnsi="Times New Roman"/>
          <w:sz w:val="28"/>
          <w:szCs w:val="28"/>
          <w:lang w:eastAsia="ru-RU"/>
        </w:rPr>
      </w:pPr>
    </w:p>
    <w:p w:rsidR="008F2A3D" w:rsidRDefault="00111E8F">
      <w:pPr>
        <w:widowControl w:val="0"/>
        <w:spacing w:after="0" w:line="240" w:lineRule="auto"/>
        <w:contextualSpacing/>
        <w:jc w:val="center"/>
        <w:rPr>
          <w:rFonts w:ascii="Times New Roman" w:hAnsi="Times New Roman"/>
          <w:spacing w:val="40"/>
          <w:sz w:val="28"/>
          <w:szCs w:val="28"/>
        </w:rPr>
      </w:pPr>
      <w:r>
        <w:rPr>
          <w:rFonts w:ascii="Times New Roman" w:hAnsi="Times New Roman"/>
          <w:sz w:val="28"/>
          <w:szCs w:val="28"/>
        </w:rPr>
        <w:t xml:space="preserve">… … … …                                     </w:t>
      </w:r>
      <w:r>
        <w:rPr>
          <w:rFonts w:ascii="Times New Roman" w:hAnsi="Times New Roman"/>
          <w:sz w:val="24"/>
          <w:szCs w:val="24"/>
        </w:rPr>
        <w:t>г.  А р т е м</w:t>
      </w:r>
      <w:r>
        <w:rPr>
          <w:rFonts w:ascii="Times New Roman" w:hAnsi="Times New Roman"/>
          <w:spacing w:val="40"/>
          <w:sz w:val="28"/>
          <w:szCs w:val="28"/>
        </w:rPr>
        <w:t xml:space="preserve"> </w:t>
      </w:r>
      <w:r>
        <w:rPr>
          <w:rFonts w:ascii="Times New Roman" w:hAnsi="Times New Roman"/>
          <w:spacing w:val="40"/>
          <w:sz w:val="28"/>
          <w:szCs w:val="28"/>
        </w:rPr>
        <w:tab/>
        <w:t xml:space="preserve">           </w:t>
      </w:r>
      <w:r>
        <w:rPr>
          <w:rFonts w:ascii="Times New Roman" w:hAnsi="Times New Roman"/>
          <w:spacing w:val="40"/>
          <w:sz w:val="28"/>
          <w:szCs w:val="28"/>
        </w:rPr>
        <w:tab/>
        <w:t xml:space="preserve">     № … … …</w:t>
      </w:r>
    </w:p>
    <w:p w:rsidR="008F2A3D" w:rsidRDefault="008F2A3D">
      <w:pPr>
        <w:widowControl w:val="0"/>
        <w:spacing w:after="0" w:line="480" w:lineRule="auto"/>
        <w:contextualSpacing/>
        <w:rPr>
          <w:rFonts w:ascii="Times New Roman" w:hAnsi="Times New Roman"/>
          <w:spacing w:val="40"/>
          <w:sz w:val="28"/>
          <w:szCs w:val="28"/>
        </w:rPr>
      </w:pPr>
    </w:p>
    <w:p w:rsidR="00E33FE6" w:rsidRPr="00E33FE6" w:rsidRDefault="00E33FE6" w:rsidP="00E33FE6">
      <w:pPr>
        <w:suppressAutoHyphens/>
        <w:spacing w:after="0" w:line="240" w:lineRule="auto"/>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О внесении изменений в постановление администрации Артемовского городского округа от 30.08.2012 № 1810-па «Об утверждении административного регламента предоставления муниципальной услуги «Зачисление в муниципальную образовательную организацию» (в ред.            от 31.03.2025 № 318-па)</w:t>
      </w:r>
    </w:p>
    <w:p w:rsidR="0003012D" w:rsidRPr="0003012D" w:rsidRDefault="0003012D" w:rsidP="0003012D">
      <w:pPr>
        <w:suppressAutoHyphens/>
        <w:spacing w:after="0" w:line="240" w:lineRule="auto"/>
        <w:jc w:val="both"/>
        <w:rPr>
          <w:rFonts w:ascii="Times New Roman" w:eastAsia="Times New Roman" w:hAnsi="Times New Roman"/>
          <w:sz w:val="28"/>
          <w:szCs w:val="28"/>
          <w:lang w:eastAsia="ru-RU"/>
        </w:rPr>
      </w:pPr>
    </w:p>
    <w:p w:rsidR="008F2A3D" w:rsidRDefault="008F2A3D">
      <w:pPr>
        <w:widowControl w:val="0"/>
        <w:spacing w:after="0" w:line="480" w:lineRule="auto"/>
        <w:contextualSpacing/>
        <w:rPr>
          <w:rFonts w:ascii="Times New Roman" w:hAnsi="Times New Roman"/>
          <w:spacing w:val="40"/>
          <w:sz w:val="28"/>
          <w:szCs w:val="28"/>
        </w:rPr>
      </w:pPr>
    </w:p>
    <w:p w:rsidR="0003012D" w:rsidRPr="005833D4" w:rsidRDefault="00E33FE6" w:rsidP="00E33FE6">
      <w:pPr>
        <w:widowControl w:val="0"/>
        <w:autoSpaceDE w:val="0"/>
        <w:autoSpaceDN w:val="0"/>
        <w:adjustRightInd w:val="0"/>
        <w:spacing w:after="0" w:line="360" w:lineRule="auto"/>
        <w:ind w:firstLine="709"/>
        <w:contextualSpacing/>
        <w:jc w:val="both"/>
        <w:rPr>
          <w:rFonts w:ascii="Times New Roman" w:hAnsi="Times New Roman"/>
          <w:sz w:val="24"/>
          <w:szCs w:val="24"/>
        </w:rPr>
      </w:pPr>
      <w:r w:rsidRPr="00E33FE6">
        <w:rPr>
          <w:rFonts w:ascii="Times New Roman" w:eastAsia="Times New Roman" w:hAnsi="Times New Roman"/>
          <w:sz w:val="28"/>
          <w:szCs w:val="28"/>
          <w:lang w:eastAsia="ru-RU"/>
        </w:rPr>
        <w:t>Руководствуясь Федеральным законом от 29.12.2012 № 273-ФЗ «Об образовании в Российской Федерации», постановлением Правительства Российской Федерации от 21.11.2025 № 1854 «Об утверждении правил Межведомственного информационного взаимодействия между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w:t>
      </w:r>
      <w:r>
        <w:rPr>
          <w:rFonts w:ascii="Times New Roman" w:eastAsia="Times New Roman" w:hAnsi="Times New Roman"/>
          <w:sz w:val="28"/>
          <w:szCs w:val="28"/>
          <w:lang w:eastAsia="ru-RU"/>
        </w:rPr>
        <w:t>ление в сфере образования, и М</w:t>
      </w:r>
      <w:r w:rsidRPr="00E33FE6">
        <w:rPr>
          <w:rFonts w:ascii="Times New Roman" w:eastAsia="Times New Roman" w:hAnsi="Times New Roman"/>
          <w:sz w:val="28"/>
          <w:szCs w:val="28"/>
          <w:lang w:eastAsia="ru-RU"/>
        </w:rPr>
        <w:t xml:space="preserve">инистерством внутренних дел Российской </w:t>
      </w:r>
      <w:r>
        <w:rPr>
          <w:rFonts w:ascii="Times New Roman" w:eastAsia="Times New Roman" w:hAnsi="Times New Roman"/>
          <w:sz w:val="28"/>
          <w:szCs w:val="28"/>
          <w:lang w:eastAsia="ru-RU"/>
        </w:rPr>
        <w:t>Федерации и (или) его территори</w:t>
      </w:r>
      <w:r w:rsidRPr="00E33FE6">
        <w:rPr>
          <w:rFonts w:ascii="Times New Roman" w:eastAsia="Times New Roman" w:hAnsi="Times New Roman"/>
          <w:sz w:val="28"/>
          <w:szCs w:val="28"/>
          <w:lang w:eastAsia="ru-RU"/>
        </w:rPr>
        <w:t>альными органами при передаче сведени</w:t>
      </w:r>
      <w:r>
        <w:rPr>
          <w:rFonts w:ascii="Times New Roman" w:eastAsia="Times New Roman" w:hAnsi="Times New Roman"/>
          <w:sz w:val="28"/>
          <w:szCs w:val="28"/>
          <w:lang w:eastAsia="ru-RU"/>
        </w:rPr>
        <w:t>й об иностранных гражданах и ли</w:t>
      </w:r>
      <w:r w:rsidRPr="00E33FE6">
        <w:rPr>
          <w:rFonts w:ascii="Times New Roman" w:eastAsia="Times New Roman" w:hAnsi="Times New Roman"/>
          <w:sz w:val="28"/>
          <w:szCs w:val="28"/>
          <w:lang w:eastAsia="ru-RU"/>
        </w:rPr>
        <w:t>цах без гражданства, не достигших возраста 18 лет, пребывающих (про</w:t>
      </w:r>
      <w:r>
        <w:rPr>
          <w:rFonts w:ascii="Times New Roman" w:eastAsia="Times New Roman" w:hAnsi="Times New Roman"/>
          <w:sz w:val="28"/>
          <w:szCs w:val="28"/>
          <w:lang w:eastAsia="ru-RU"/>
        </w:rPr>
        <w:t>жи</w:t>
      </w:r>
      <w:r w:rsidRPr="00E33FE6">
        <w:rPr>
          <w:rFonts w:ascii="Times New Roman" w:eastAsia="Times New Roman" w:hAnsi="Times New Roman"/>
          <w:sz w:val="28"/>
          <w:szCs w:val="28"/>
          <w:lang w:eastAsia="ru-RU"/>
        </w:rPr>
        <w:t>вающих) на территории Российской Федерации, и их родителях (законных представителях), включающих перечен</w:t>
      </w:r>
      <w:r>
        <w:rPr>
          <w:rFonts w:ascii="Times New Roman" w:eastAsia="Times New Roman" w:hAnsi="Times New Roman"/>
          <w:sz w:val="28"/>
          <w:szCs w:val="28"/>
          <w:lang w:eastAsia="ru-RU"/>
        </w:rPr>
        <w:t>ь информационных систем, исполь</w:t>
      </w:r>
      <w:r w:rsidRPr="00E33FE6">
        <w:rPr>
          <w:rFonts w:ascii="Times New Roman" w:eastAsia="Times New Roman" w:hAnsi="Times New Roman"/>
          <w:sz w:val="28"/>
          <w:szCs w:val="28"/>
          <w:lang w:eastAsia="ru-RU"/>
        </w:rPr>
        <w:t>зуемых для обмена указанными сведен</w:t>
      </w:r>
      <w:r>
        <w:rPr>
          <w:rFonts w:ascii="Times New Roman" w:eastAsia="Times New Roman" w:hAnsi="Times New Roman"/>
          <w:sz w:val="28"/>
          <w:szCs w:val="28"/>
          <w:lang w:eastAsia="ru-RU"/>
        </w:rPr>
        <w:t>иями и (или) являющихся источни</w:t>
      </w:r>
      <w:r w:rsidRPr="00E33FE6">
        <w:rPr>
          <w:rFonts w:ascii="Times New Roman" w:eastAsia="Times New Roman" w:hAnsi="Times New Roman"/>
          <w:sz w:val="28"/>
          <w:szCs w:val="28"/>
          <w:lang w:eastAsia="ru-RU"/>
        </w:rPr>
        <w:t>ком информации для подтверждения достоверности этих сведений, а также формат и состав указанных сведений»,</w:t>
      </w:r>
      <w:r>
        <w:rPr>
          <w:rFonts w:ascii="Times New Roman" w:eastAsia="Times New Roman" w:hAnsi="Times New Roman"/>
          <w:sz w:val="28"/>
          <w:szCs w:val="28"/>
          <w:lang w:eastAsia="ru-RU"/>
        </w:rPr>
        <w:t xml:space="preserve"> приказом Министерства просвеще</w:t>
      </w:r>
      <w:r w:rsidRPr="00E33FE6">
        <w:rPr>
          <w:rFonts w:ascii="Times New Roman" w:eastAsia="Times New Roman" w:hAnsi="Times New Roman"/>
          <w:sz w:val="28"/>
          <w:szCs w:val="28"/>
          <w:lang w:eastAsia="ru-RU"/>
        </w:rPr>
        <w:t xml:space="preserve">ния Российской Федерации от 04.03.2025 № </w:t>
      </w:r>
      <w:r w:rsidRPr="00E33FE6">
        <w:rPr>
          <w:rFonts w:ascii="Times New Roman" w:eastAsia="Times New Roman" w:hAnsi="Times New Roman"/>
          <w:sz w:val="28"/>
          <w:szCs w:val="28"/>
          <w:lang w:eastAsia="ru-RU"/>
        </w:rPr>
        <w:lastRenderedPageBreak/>
        <w:t>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постановлением Правительства Приморского края от 20.10.2022</w:t>
      </w:r>
      <w:r>
        <w:rPr>
          <w:rFonts w:ascii="Times New Roman" w:eastAsia="Times New Roman" w:hAnsi="Times New Roman"/>
          <w:sz w:val="28"/>
          <w:szCs w:val="28"/>
          <w:lang w:eastAsia="ru-RU"/>
        </w:rPr>
        <w:t xml:space="preserve"> № 713-пп «О мерах поддержки се</w:t>
      </w:r>
      <w:r w:rsidRPr="00E33FE6">
        <w:rPr>
          <w:rFonts w:ascii="Times New Roman" w:eastAsia="Times New Roman" w:hAnsi="Times New Roman"/>
          <w:sz w:val="28"/>
          <w:szCs w:val="28"/>
          <w:lang w:eastAsia="ru-RU"/>
        </w:rPr>
        <w:t>мей участников специальной военной операции, а также лиц, призван</w:t>
      </w:r>
      <w:r>
        <w:rPr>
          <w:rFonts w:ascii="Times New Roman" w:eastAsia="Times New Roman" w:hAnsi="Times New Roman"/>
          <w:sz w:val="28"/>
          <w:szCs w:val="28"/>
          <w:lang w:eastAsia="ru-RU"/>
        </w:rPr>
        <w:t>ных на военную службу по мобили</w:t>
      </w:r>
      <w:r w:rsidRPr="00E33FE6">
        <w:rPr>
          <w:rFonts w:ascii="Times New Roman" w:eastAsia="Times New Roman" w:hAnsi="Times New Roman"/>
          <w:sz w:val="28"/>
          <w:szCs w:val="28"/>
          <w:lang w:eastAsia="ru-RU"/>
        </w:rPr>
        <w:t xml:space="preserve">зации», постановлением администрации Артемовского городского округа от 18.05.2022 № 316-па «О Порядке </w:t>
      </w:r>
      <w:r>
        <w:rPr>
          <w:rFonts w:ascii="Times New Roman" w:eastAsia="Times New Roman" w:hAnsi="Times New Roman"/>
          <w:sz w:val="28"/>
          <w:szCs w:val="28"/>
          <w:lang w:eastAsia="ru-RU"/>
        </w:rPr>
        <w:t>разработки и утверждения административных регламен</w:t>
      </w:r>
      <w:r w:rsidRPr="00E33FE6">
        <w:rPr>
          <w:rFonts w:ascii="Times New Roman" w:eastAsia="Times New Roman" w:hAnsi="Times New Roman"/>
          <w:sz w:val="28"/>
          <w:szCs w:val="28"/>
          <w:lang w:eastAsia="ru-RU"/>
        </w:rPr>
        <w:t>тов предоставления муниципальных услуг», Уставом Артемовского городского округа Приморск</w:t>
      </w:r>
      <w:r>
        <w:rPr>
          <w:rFonts w:ascii="Times New Roman" w:eastAsia="Times New Roman" w:hAnsi="Times New Roman"/>
          <w:sz w:val="28"/>
          <w:szCs w:val="28"/>
          <w:lang w:eastAsia="ru-RU"/>
        </w:rPr>
        <w:t>ого края, администрация Артемов</w:t>
      </w:r>
      <w:r w:rsidRPr="00E33FE6">
        <w:rPr>
          <w:rFonts w:ascii="Times New Roman" w:eastAsia="Times New Roman" w:hAnsi="Times New Roman"/>
          <w:sz w:val="28"/>
          <w:szCs w:val="28"/>
          <w:lang w:eastAsia="ru-RU"/>
        </w:rPr>
        <w:t>ского городского округа</w:t>
      </w:r>
    </w:p>
    <w:p w:rsidR="008F2A3D" w:rsidRDefault="008F2A3D">
      <w:pPr>
        <w:widowControl w:val="0"/>
        <w:spacing w:after="0" w:line="240" w:lineRule="auto"/>
        <w:contextualSpacing/>
        <w:jc w:val="both"/>
        <w:rPr>
          <w:rFonts w:ascii="Times New Roman" w:hAnsi="Times New Roman"/>
          <w:sz w:val="28"/>
          <w:szCs w:val="28"/>
        </w:rPr>
      </w:pPr>
    </w:p>
    <w:p w:rsidR="008F2A3D" w:rsidRDefault="00111E8F">
      <w:pPr>
        <w:widowControl w:val="0"/>
        <w:spacing w:after="0" w:line="240" w:lineRule="auto"/>
        <w:contextualSpacing/>
        <w:jc w:val="both"/>
        <w:rPr>
          <w:rFonts w:ascii="Times New Roman" w:hAnsi="Times New Roman"/>
          <w:sz w:val="28"/>
          <w:szCs w:val="28"/>
        </w:rPr>
      </w:pPr>
      <w:r>
        <w:rPr>
          <w:rFonts w:ascii="Times New Roman" w:hAnsi="Times New Roman"/>
          <w:sz w:val="28"/>
          <w:szCs w:val="28"/>
        </w:rPr>
        <w:t>ПОСТАНОВЛЯЕТ:</w:t>
      </w:r>
    </w:p>
    <w:p w:rsidR="008F2A3D" w:rsidRDefault="008F2A3D">
      <w:pPr>
        <w:widowControl w:val="0"/>
        <w:spacing w:after="0" w:line="240" w:lineRule="auto"/>
        <w:ind w:firstLine="709"/>
        <w:contextualSpacing/>
        <w:jc w:val="both"/>
        <w:rPr>
          <w:rFonts w:ascii="Times New Roman" w:hAnsi="Times New Roman"/>
          <w:sz w:val="28"/>
          <w:szCs w:val="28"/>
        </w:rPr>
      </w:pP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1. Внести следующие изменения в постановление администрации Арте</w:t>
      </w:r>
      <w:r w:rsidRPr="00E33FE6">
        <w:rPr>
          <w:rFonts w:ascii="Times New Roman" w:eastAsia="Times New Roman" w:hAnsi="Times New Roman"/>
          <w:sz w:val="28"/>
          <w:szCs w:val="28"/>
          <w:lang w:eastAsia="ru-RU"/>
        </w:rPr>
        <w:softHyphen/>
        <w:t>мовского городского округа от 30.08.2012 № 1810-па «Об утверждении адми</w:t>
      </w:r>
      <w:r w:rsidRPr="00E33FE6">
        <w:rPr>
          <w:rFonts w:ascii="Times New Roman" w:eastAsia="Times New Roman" w:hAnsi="Times New Roman"/>
          <w:sz w:val="28"/>
          <w:szCs w:val="28"/>
          <w:lang w:eastAsia="ru-RU"/>
        </w:rPr>
        <w:softHyphen/>
        <w:t>нистративного регламента предоставления муниципальной услуги «Зачисление в муниципальную образовательную организацию» (в ред. от 31.03.2025    № 318-па):</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1.1. Изложить подпункт 2.6.2 приложения в новой редакции: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«2.6.2. Для приема родитель(-и) (законный(-</w:t>
      </w:r>
      <w:proofErr w:type="spellStart"/>
      <w:r w:rsidRPr="00E33FE6">
        <w:rPr>
          <w:rFonts w:ascii="Times New Roman" w:eastAsia="Times New Roman" w:hAnsi="Times New Roman"/>
          <w:sz w:val="28"/>
          <w:szCs w:val="28"/>
          <w:lang w:eastAsia="ru-RU"/>
        </w:rPr>
        <w:t>ые</w:t>
      </w:r>
      <w:proofErr w:type="spellEnd"/>
      <w:r w:rsidRPr="00E33FE6">
        <w:rPr>
          <w:rFonts w:ascii="Times New Roman" w:eastAsia="Times New Roman" w:hAnsi="Times New Roman"/>
          <w:sz w:val="28"/>
          <w:szCs w:val="28"/>
          <w:lang w:eastAsia="ru-RU"/>
        </w:rPr>
        <w:t>) представитель(-и)) ребенка или поступающий в общеобразовательное учреждение представляют следующие документы:</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копию документа, удостоверяющего личность родителя (законного представителя) ребенка или поступающего;</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копию свидетельства о рождении ребенка или документа, подтверждающего родство заявителя;</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 xml:space="preserve">копию свидетельства о рождении полнородных и </w:t>
      </w:r>
      <w:proofErr w:type="spellStart"/>
      <w:r w:rsidRPr="00E33FE6">
        <w:rPr>
          <w:rFonts w:ascii="Times New Roman" w:eastAsia="Times New Roman" w:hAnsi="Times New Roman"/>
          <w:sz w:val="28"/>
          <w:szCs w:val="28"/>
          <w:lang w:eastAsia="ru-RU"/>
        </w:rPr>
        <w:t>неполнородных</w:t>
      </w:r>
      <w:proofErr w:type="spellEnd"/>
      <w:r w:rsidRPr="00E33FE6">
        <w:rPr>
          <w:rFonts w:ascii="Times New Roman" w:eastAsia="Times New Roman" w:hAnsi="Times New Roman"/>
          <w:sz w:val="28"/>
          <w:szCs w:val="28"/>
          <w:lang w:eastAsia="ru-RU"/>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w:t>
      </w:r>
      <w:r w:rsidRPr="00E33FE6">
        <w:rPr>
          <w:rFonts w:ascii="Times New Roman" w:eastAsia="Times New Roman" w:hAnsi="Times New Roman"/>
          <w:sz w:val="28"/>
          <w:szCs w:val="28"/>
          <w:lang w:eastAsia="ru-RU"/>
        </w:rPr>
        <w:lastRenderedPageBreak/>
        <w:t xml:space="preserve">ребенка в муниципальную образовательную организацию, в которой обучаются его полнородные и </w:t>
      </w:r>
      <w:proofErr w:type="spellStart"/>
      <w:r w:rsidRPr="00E33FE6">
        <w:rPr>
          <w:rFonts w:ascii="Times New Roman" w:eastAsia="Times New Roman" w:hAnsi="Times New Roman"/>
          <w:sz w:val="28"/>
          <w:szCs w:val="28"/>
          <w:lang w:eastAsia="ru-RU"/>
        </w:rPr>
        <w:t>неполноро</w:t>
      </w:r>
      <w:bookmarkStart w:id="0" w:name="_GoBack"/>
      <w:bookmarkEnd w:id="0"/>
      <w:r w:rsidRPr="00E33FE6">
        <w:rPr>
          <w:rFonts w:ascii="Times New Roman" w:eastAsia="Times New Roman" w:hAnsi="Times New Roman"/>
          <w:sz w:val="28"/>
          <w:szCs w:val="28"/>
          <w:lang w:eastAsia="ru-RU"/>
        </w:rPr>
        <w:t>дные</w:t>
      </w:r>
      <w:proofErr w:type="spellEnd"/>
      <w:r w:rsidRPr="00E33FE6">
        <w:rPr>
          <w:rFonts w:ascii="Times New Roman" w:eastAsia="Times New Roman" w:hAnsi="Times New Roman"/>
          <w:sz w:val="28"/>
          <w:szCs w:val="28"/>
          <w:lang w:eastAsia="ru-RU"/>
        </w:rPr>
        <w:t xml:space="preserve"> брат и (или) сестра);</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копию документа, подтверждающего установление опеки или попечительства (при необходимости);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копию заключения психолого-медико-педагогической комиссии (при наличии).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E33FE6">
        <w:rPr>
          <w:rFonts w:ascii="Times New Roman" w:eastAsia="Times New Roman" w:hAnsi="Times New Roman"/>
          <w:sz w:val="28"/>
          <w:szCs w:val="28"/>
          <w:lang w:eastAsia="ru-RU"/>
        </w:rPr>
        <w:t>ые</w:t>
      </w:r>
      <w:proofErr w:type="spellEnd"/>
      <w:r w:rsidRPr="00E33FE6">
        <w:rPr>
          <w:rFonts w:ascii="Times New Roman" w:eastAsia="Times New Roman" w:hAnsi="Times New Roman"/>
          <w:sz w:val="28"/>
          <w:szCs w:val="28"/>
          <w:lang w:eastAsia="ru-RU"/>
        </w:rPr>
        <w:t>) представитель(-и)) ребенка предъявляет(-ют) оригиналы документов, указанных в абзацах со второго по шестой настоящего пункта, а поступающий - оригинал документа, удостоверяющего личность поступающего.</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Не допускается требовать представления других документов в качестве основания для приема на обучение по основным общеобразовательным программам.</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lastRenderedPageBreak/>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подпунктами 2.6.3 и 2.6.4, за исключением копий или оригиналов документов, подтверждение которых в электронном виде невозможно.</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 xml:space="preserve">Перечень информационных систем, используемых при межведомственном информационном взаимодействии между органами местного самоуправления осуществляющими управление в сфере образования и Министерством внутренних дел Российской Федерации и (или) его территориальными органами при передаче сведений об иностранных гражданах и лицах без гражданства, не достигших возраста 18 лет, пребывающих (проживающих) на территории Российской Федерации, и их родителях (законных представителях): </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а) государственную информационную систему миграционного учета;</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б) федеральную государственную информационную систему «Моя школа» и региональные государственные информационные системы в сфере общего образования, среднего профессионального образования и дополнительного образования детей и взрослых;</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в) федеральную информационную систему «Федеральный реестр сведений о документах об образовании и (или) о квалификации, документах об обучении»;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г) федеральную государственную информационную систему «Единый портал государственных и муниципальных услуг (функций)» и региональные порталы государственных и муниципальных услуг (функций);</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д)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lastRenderedPageBreak/>
        <w:t>е) единую систему межведомственного электронного взаимодействия».</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1.2. Изложить подпункт 2.6.3 приложения в новой редакции: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«2.6.3.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предъявляют (предъявляют):</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а) заявление о приеме на обучение с согласием о прохождении тестирования на знание русского языка;</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б) копии документов, подтверждающих родство заявителя (заявителей) (или законность представления прав ребенка);</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в)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г)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д)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lastRenderedPageBreak/>
        <w:t>ж)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з)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и)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года N 323-ФЗ "Об основах охраны здоровья граждан в Российской Федерации";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lastRenderedPageBreak/>
        <w:t>к) копии документов, подтверждающих осуществление родителем (законным представителем) трудовой деятельности (при наличии).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1.3. Изложить подпункт 2.15. приложения в новой редакции: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«2.15. В соответствии с законодательством Российской Федерации право на внеочередное обеспечение местами в муниципальных образовательных организациях, реализующих основные образовательные программы дошкольного образования, имеют:</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а) дети судей;</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б) детям прокуроров, их заместителей, помощников прокуроров по особым поручениям, старших помощников и помощников прокуроров, старших прокуроров и прокуроров управлений и отделов, действующих в пределах своей компетенции, а также других работников органов и учреждений прокуратуры, имеющих классные чины (воинские звания);</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в) детям сотрудников Следственного комитета. Примечание: к сотрудникам следственного комитета относятся: руководители следственных органов Следственного комитета, следователи, а также другие должностные лица Следственного комитета, имеющие специальные или воинские звания либо замещающие должности, по которым предусмотрено присвоение специальных или воинских званий;</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г) детям граждан, подвергшихся воздействию радиации вследствие чернобыльской катастрофы, граждан, эвакуированных из зоны отчуждения и переселенных (переселяемых) из зоны отселения, граждан из подразделений особого риска;</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 xml:space="preserve">д) детям из семей граждан, являющихся военнослужащими, а также лицами, проходящими военную службу в Вооруженных Силах Российской Федерации по контракту, лицами, находящимися на военной службе (службе) в </w:t>
      </w:r>
      <w:r w:rsidRPr="00E33FE6">
        <w:rPr>
          <w:rFonts w:ascii="Times New Roman" w:eastAsia="Times New Roman" w:hAnsi="Times New Roman"/>
          <w:sz w:val="28"/>
          <w:szCs w:val="28"/>
          <w:lang w:eastAsia="ru-RU"/>
        </w:rPr>
        <w:lastRenderedPageBreak/>
        <w:t>войсках национальной гвардии Российской Федерации, в воинских формированиях и органах, указанных в пункте 6 статьи 1 Федерального закона от 31.05.1996 N 61-ФЗ «Об обороне», лицами рядового и начальствующего состава органов внутренних дел, лицами, заключившими контракт о добровольном содействии в выполнении задач, возложенных на Вооруженные Силы Российской Федерации, и являющимися участниками специальной военной операции, а также лицами, призванными на военную службу по мобилизации. </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Приморского края, патронатную семью, указанных в ч. 8 ст. 24 Федерального закона от 27.05.1998 N 76-ФЗ «О статусе военнослужащих».</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Приморского края, патронатную семью, указанных в ст. 28.1 Федерального закона от 03.07.2016 N 226-ФЗ «О войсках национальной гвардии Российской Федерации».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1.4. Изложить подпункт 2.16.1. приложения в новой редакции: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«2.16.1. Местами в муниципальных образовательных организациях, реализующих основные общеобразовательные программы дошкольного образования, обеспечиваются в обязательном порядке:</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 xml:space="preserve"> дети медицинских работников (врачи, средний медицинский персонал) </w:t>
      </w:r>
      <w:r w:rsidRPr="00E33FE6">
        <w:rPr>
          <w:rFonts w:ascii="Times New Roman" w:eastAsia="Times New Roman" w:hAnsi="Times New Roman"/>
          <w:sz w:val="28"/>
          <w:szCs w:val="28"/>
          <w:lang w:eastAsia="ru-RU"/>
        </w:rPr>
        <w:lastRenderedPageBreak/>
        <w:t>медицинских организаций (поликлиники, поликлинические отделения, участковые больницы, врачебные амбулатории, отделения (офисы) общей врачебной (семейной) практики, фельдшерско-акушерские пункты, фельдшерские пункты), оказывающих первичную медико-санитарную помощь, в том числе первичную специализированную медицинскую помощь (станции (отделения) скорой медицинской помощи), трудоустроенных на должности медицинских работников, предусмотренные номенклатурой должностей медицинских работников и фармацевтических работников.</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дети, родители (законные представители) которых являются студентами средних профессиональных и высших учебных заведений».</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1.5. Изложить подпункт 2.17. приложения в новой редакции: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«2.17. При приеме или переводе в общеобразовательные учреждения граждан, проживающих на закрепленной за общеобразовательным учреждением территории, первоочередным правом обладают:</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1) дети военнослужащих и дети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2) дети сотрудника полиции;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3) 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4) дети сотрудника полиции, умершего вследствие заболевания, полученного в период прохождения службы в полиции;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5)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 xml:space="preserve">6) дети гражданина Российской Федерации, умершего в течение одного </w:t>
      </w:r>
      <w:r w:rsidRPr="00E33FE6">
        <w:rPr>
          <w:rFonts w:ascii="Times New Roman" w:eastAsia="Times New Roman" w:hAnsi="Times New Roman"/>
          <w:sz w:val="28"/>
          <w:szCs w:val="28"/>
          <w:lang w:eastAsia="ru-RU"/>
        </w:rPr>
        <w:lastRenderedPageBreak/>
        <w:t>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7) дети, находящиеся (находившиеся) на иждивении сотрудника полиции, гражданина Российской Федерации, указанных в подпунктах 2 - 6 настоящего пункта;</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8) дети, сотрудников органов внутренних дел, не являющихся сотрудниками полиции;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9) дети сотрудника, имеющего специальное звание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10) дети сотрудника, погибшего (умершего) вследствие увечья или иного повреждения здоровья, полученных в связи с выполнением служебных обязанностей;</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11) дети сотрудника, умершего вследствие заболевания, полученного в период прохождения службы в учреждениях и органах;</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12) дети гражданина Российской Федерации, уволенного со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(далее - учреждения и органы),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 xml:space="preserve">13) дети гражданина Российской Федерации, умершего в течение одного года после увольнения со службы в учреждениях и органах вследствие увечья </w:t>
      </w:r>
      <w:r w:rsidRPr="00E33FE6">
        <w:rPr>
          <w:rFonts w:ascii="Times New Roman" w:eastAsia="Times New Roman" w:hAnsi="Times New Roman"/>
          <w:sz w:val="28"/>
          <w:szCs w:val="28"/>
          <w:lang w:eastAsia="ru-RU"/>
        </w:rPr>
        <w:lastRenderedPageBreak/>
        <w:t>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14) дети, находящиеся (находившиеся) на иждивении сотрудника, гражданина Российской Федерации, указанных в подпунктах 9 - 13 настоящего пункта;</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15) дети всех категорий участников специальной военной операции до конца года, следующего за годом, в котором будет завершена специальная военная операция».</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1.6. Изложить подпункт 2.17.3. приложения в новой редакции:</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«2.17.3. При приеме или переводе в общеобразовательные учреждения граждан, проживающих на закрепленной за общеобразовательным учреждением территории, внеочередным правом обладают бессрочно:</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1) 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2) дети сотрудников, проходивших службу в войсках национальной гвардии Российской Федерации и имевших специальное звание полиции,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w:t>
      </w:r>
      <w:r w:rsidRPr="00E33FE6">
        <w:rPr>
          <w:rFonts w:ascii="Times New Roman" w:eastAsia="Times New Roman" w:hAnsi="Times New Roman"/>
          <w:sz w:val="28"/>
          <w:szCs w:val="28"/>
          <w:lang w:eastAsia="ru-RU"/>
        </w:rPr>
        <w:lastRenderedPageBreak/>
        <w:t>емную семью либо в случаях, предусмотренных законами субъектов Российской Федерации, патронатную семью;</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3) дети участников специальной военной операции,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(выполнении задач) в ходе специальной военной операции, выполнении задач по отражению вооруженного вторжения на территории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исполнении обязанностей по содействию выполнения указанных задач».</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1.7. Дополнить раздел 2 приложения к постановлению пунктом 2.17.4. следующего содержания:</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«Преимущественное право на перевод в другие наиболее приближенные к месту жительства семей общеобразовательные учреждения предоставляется детям участников боевых действий, определенных п. 1.2 постановления Правительства Приморского края от 20.10.2022 N 713-пп».</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2. Опубликовать настоящее постановление в газете «Выбор» и разме</w:t>
      </w:r>
      <w:r w:rsidRPr="00E33FE6">
        <w:rPr>
          <w:rFonts w:ascii="Times New Roman" w:eastAsia="Times New Roman" w:hAnsi="Times New Roman"/>
          <w:sz w:val="28"/>
          <w:szCs w:val="28"/>
          <w:lang w:eastAsia="ru-RU"/>
        </w:rPr>
        <w:softHyphen/>
        <w:t>стить на официальном сайте Артемовского городского округа.</w:t>
      </w:r>
    </w:p>
    <w:p w:rsidR="00E33FE6" w:rsidRPr="00E33FE6" w:rsidRDefault="00E33FE6" w:rsidP="00E33FE6">
      <w:pPr>
        <w:widowControl w:val="0"/>
        <w:spacing w:after="0" w:line="360" w:lineRule="auto"/>
        <w:ind w:firstLine="709"/>
        <w:contextualSpacing/>
        <w:jc w:val="both"/>
        <w:rPr>
          <w:rFonts w:ascii="Times New Roman" w:eastAsia="Times New Roman" w:hAnsi="Times New Roman"/>
          <w:sz w:val="28"/>
          <w:szCs w:val="28"/>
          <w:lang w:eastAsia="ru-RU"/>
        </w:rPr>
      </w:pPr>
      <w:r w:rsidRPr="00E33FE6">
        <w:rPr>
          <w:rFonts w:ascii="Times New Roman" w:eastAsia="Times New Roman" w:hAnsi="Times New Roman"/>
          <w:sz w:val="28"/>
          <w:szCs w:val="28"/>
          <w:lang w:eastAsia="ru-RU"/>
        </w:rPr>
        <w:t>3. Контроль за исполнением настоящего постановления возложить на за</w:t>
      </w:r>
      <w:r w:rsidRPr="00E33FE6">
        <w:rPr>
          <w:rFonts w:ascii="Times New Roman" w:eastAsia="Times New Roman" w:hAnsi="Times New Roman"/>
          <w:sz w:val="28"/>
          <w:szCs w:val="28"/>
          <w:lang w:eastAsia="ru-RU"/>
        </w:rPr>
        <w:softHyphen/>
        <w:t>местителя главы администрации – начальника управления образования адми</w:t>
      </w:r>
      <w:r w:rsidRPr="00E33FE6">
        <w:rPr>
          <w:rFonts w:ascii="Times New Roman" w:eastAsia="Times New Roman" w:hAnsi="Times New Roman"/>
          <w:sz w:val="28"/>
          <w:szCs w:val="28"/>
          <w:lang w:eastAsia="ru-RU"/>
        </w:rPr>
        <w:softHyphen/>
        <w:t xml:space="preserve">нистрации Артемовского городского округа </w:t>
      </w:r>
      <w:proofErr w:type="spellStart"/>
      <w:r w:rsidRPr="00E33FE6">
        <w:rPr>
          <w:rFonts w:ascii="Times New Roman" w:eastAsia="Times New Roman" w:hAnsi="Times New Roman"/>
          <w:sz w:val="28"/>
          <w:szCs w:val="28"/>
          <w:lang w:eastAsia="ru-RU"/>
        </w:rPr>
        <w:t>Колпакова</w:t>
      </w:r>
      <w:proofErr w:type="spellEnd"/>
      <w:r w:rsidRPr="00E33FE6">
        <w:rPr>
          <w:rFonts w:ascii="Times New Roman" w:eastAsia="Times New Roman" w:hAnsi="Times New Roman"/>
          <w:sz w:val="28"/>
          <w:szCs w:val="28"/>
          <w:lang w:eastAsia="ru-RU"/>
        </w:rPr>
        <w:t xml:space="preserve"> Д.Н.</w:t>
      </w:r>
    </w:p>
    <w:p w:rsidR="008F2A3D" w:rsidRDefault="008F2A3D">
      <w:pPr>
        <w:widowControl w:val="0"/>
        <w:spacing w:after="0" w:line="240" w:lineRule="auto"/>
        <w:ind w:firstLine="540"/>
        <w:contextualSpacing/>
        <w:jc w:val="both"/>
        <w:rPr>
          <w:rFonts w:ascii="Times New Roman" w:hAnsi="Times New Roman"/>
          <w:sz w:val="28"/>
          <w:szCs w:val="28"/>
        </w:rPr>
      </w:pPr>
    </w:p>
    <w:p w:rsidR="008F2A3D" w:rsidRDefault="008F2A3D">
      <w:pPr>
        <w:widowControl w:val="0"/>
        <w:spacing w:after="0" w:line="240" w:lineRule="auto"/>
        <w:ind w:firstLine="540"/>
        <w:contextualSpacing/>
        <w:jc w:val="both"/>
        <w:rPr>
          <w:rFonts w:ascii="Times New Roman" w:hAnsi="Times New Roman"/>
          <w:sz w:val="28"/>
          <w:szCs w:val="28"/>
        </w:rPr>
      </w:pPr>
    </w:p>
    <w:p w:rsidR="008F2A3D" w:rsidRDefault="008F2A3D">
      <w:pPr>
        <w:widowControl w:val="0"/>
        <w:spacing w:after="0" w:line="240" w:lineRule="auto"/>
        <w:ind w:firstLine="540"/>
        <w:contextualSpacing/>
        <w:jc w:val="both"/>
        <w:rPr>
          <w:rFonts w:ascii="Times New Roman" w:hAnsi="Times New Roman"/>
          <w:sz w:val="28"/>
          <w:szCs w:val="28"/>
        </w:rPr>
      </w:pPr>
    </w:p>
    <w:p w:rsidR="008F2A3D" w:rsidRDefault="00111E8F">
      <w:pPr>
        <w:widowControl w:val="0"/>
        <w:spacing w:after="0" w:line="240" w:lineRule="auto"/>
        <w:contextualSpacing/>
        <w:jc w:val="both"/>
        <w:rPr>
          <w:rFonts w:ascii="Times New Roman" w:hAnsi="Times New Roman"/>
          <w:sz w:val="28"/>
          <w:szCs w:val="28"/>
        </w:rPr>
      </w:pPr>
      <w:r>
        <w:rPr>
          <w:rFonts w:ascii="Times New Roman" w:hAnsi="Times New Roman"/>
          <w:sz w:val="28"/>
          <w:szCs w:val="28"/>
        </w:rPr>
        <w:t xml:space="preserve">Глава Артемовского городского округа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В.В. </w:t>
      </w:r>
      <w:proofErr w:type="spellStart"/>
      <w:r>
        <w:rPr>
          <w:rFonts w:ascii="Times New Roman" w:hAnsi="Times New Roman"/>
          <w:sz w:val="28"/>
          <w:szCs w:val="28"/>
        </w:rPr>
        <w:t>Квон</w:t>
      </w:r>
      <w:proofErr w:type="spellEnd"/>
    </w:p>
    <w:sectPr w:rsidR="008F2A3D">
      <w:headerReference w:type="default" r:id="rId12"/>
      <w:pgSz w:w="11906" w:h="16838"/>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3C8" w:rsidRDefault="003373C8">
      <w:pPr>
        <w:spacing w:after="0" w:line="240" w:lineRule="auto"/>
      </w:pPr>
      <w:r>
        <w:separator/>
      </w:r>
    </w:p>
  </w:endnote>
  <w:endnote w:type="continuationSeparator" w:id="0">
    <w:p w:rsidR="003373C8" w:rsidRDefault="0033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3C8" w:rsidRDefault="003373C8">
      <w:pPr>
        <w:spacing w:after="0" w:line="240" w:lineRule="auto"/>
      </w:pPr>
      <w:r>
        <w:separator/>
      </w:r>
    </w:p>
  </w:footnote>
  <w:footnote w:type="continuationSeparator" w:id="0">
    <w:p w:rsidR="003373C8" w:rsidRDefault="00337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A3D" w:rsidRDefault="00111E8F">
    <w:pPr>
      <w:pStyle w:val="af7"/>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E33FE6">
      <w:rPr>
        <w:rFonts w:ascii="Times New Roman" w:hAnsi="Times New Roman"/>
        <w:noProof/>
        <w:sz w:val="28"/>
        <w:szCs w:val="28"/>
      </w:rPr>
      <w:t>12</w:t>
    </w:r>
    <w:r>
      <w:rPr>
        <w:rFonts w:ascii="Times New Roman" w:hAnsi="Times New Roman"/>
        <w:sz w:val="28"/>
        <w:szCs w:val="28"/>
      </w:rPr>
      <w:fldChar w:fldCharType="end"/>
    </w:r>
  </w:p>
  <w:p w:rsidR="008F2A3D" w:rsidRDefault="008F2A3D">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401B4"/>
    <w:multiLevelType w:val="hybridMultilevel"/>
    <w:tmpl w:val="27AC5522"/>
    <w:lvl w:ilvl="0" w:tplc="8B78E6C8">
      <w:start w:val="1"/>
      <w:numFmt w:val="decimal"/>
      <w:lvlText w:val="%1."/>
      <w:lvlJc w:val="left"/>
      <w:pPr>
        <w:ind w:left="900" w:hanging="360"/>
      </w:pPr>
      <w:rPr>
        <w:rFonts w:ascii="Times New Roman" w:eastAsia="Calibri" w:hAnsi="Times New Roman" w:cs="Times New Roman"/>
      </w:rPr>
    </w:lvl>
    <w:lvl w:ilvl="1" w:tplc="0958C3F4">
      <w:start w:val="1"/>
      <w:numFmt w:val="lowerLetter"/>
      <w:lvlText w:val="%2."/>
      <w:lvlJc w:val="left"/>
      <w:pPr>
        <w:ind w:left="1620" w:hanging="360"/>
      </w:pPr>
    </w:lvl>
    <w:lvl w:ilvl="2" w:tplc="FD5E8EBE">
      <w:start w:val="1"/>
      <w:numFmt w:val="lowerRoman"/>
      <w:lvlText w:val="%3."/>
      <w:lvlJc w:val="right"/>
      <w:pPr>
        <w:ind w:left="2340" w:hanging="180"/>
      </w:pPr>
    </w:lvl>
    <w:lvl w:ilvl="3" w:tplc="950ED30C">
      <w:start w:val="1"/>
      <w:numFmt w:val="decimal"/>
      <w:lvlText w:val="%4."/>
      <w:lvlJc w:val="left"/>
      <w:pPr>
        <w:ind w:left="3060" w:hanging="360"/>
      </w:pPr>
    </w:lvl>
    <w:lvl w:ilvl="4" w:tplc="F4B42414">
      <w:start w:val="1"/>
      <w:numFmt w:val="lowerLetter"/>
      <w:lvlText w:val="%5."/>
      <w:lvlJc w:val="left"/>
      <w:pPr>
        <w:ind w:left="3780" w:hanging="360"/>
      </w:pPr>
    </w:lvl>
    <w:lvl w:ilvl="5" w:tplc="82103B48">
      <w:start w:val="1"/>
      <w:numFmt w:val="lowerRoman"/>
      <w:lvlText w:val="%6."/>
      <w:lvlJc w:val="right"/>
      <w:pPr>
        <w:ind w:left="4500" w:hanging="180"/>
      </w:pPr>
    </w:lvl>
    <w:lvl w:ilvl="6" w:tplc="8514F630">
      <w:start w:val="1"/>
      <w:numFmt w:val="decimal"/>
      <w:lvlText w:val="%7."/>
      <w:lvlJc w:val="left"/>
      <w:pPr>
        <w:ind w:left="5220" w:hanging="360"/>
      </w:pPr>
    </w:lvl>
    <w:lvl w:ilvl="7" w:tplc="438A603E">
      <w:start w:val="1"/>
      <w:numFmt w:val="lowerLetter"/>
      <w:lvlText w:val="%8."/>
      <w:lvlJc w:val="left"/>
      <w:pPr>
        <w:ind w:left="5940" w:hanging="360"/>
      </w:pPr>
    </w:lvl>
    <w:lvl w:ilvl="8" w:tplc="A7D2CA44">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A3D"/>
    <w:rsid w:val="0003012D"/>
    <w:rsid w:val="00072FFC"/>
    <w:rsid w:val="00111E8F"/>
    <w:rsid w:val="003373C8"/>
    <w:rsid w:val="008F2A3D"/>
    <w:rsid w:val="00B67978"/>
    <w:rsid w:val="00E33FE6"/>
    <w:rsid w:val="00FA1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F8DDCB-F673-4B23-9E7E-48A6A064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Liberation Sans" w:eastAsia="Liberation Sans" w:hAnsi="Liberation Sans" w:cs="Liberation Sans"/>
      <w:sz w:val="40"/>
      <w:szCs w:val="40"/>
    </w:rPr>
  </w:style>
  <w:style w:type="paragraph" w:styleId="2">
    <w:name w:val="heading 2"/>
    <w:basedOn w:val="a"/>
    <w:next w:val="a"/>
    <w:link w:val="20"/>
    <w:qFormat/>
    <w:pPr>
      <w:keepNext/>
      <w:spacing w:after="0" w:line="240" w:lineRule="auto"/>
      <w:jc w:val="center"/>
      <w:outlineLvl w:val="1"/>
    </w:pPr>
    <w:rPr>
      <w:rFonts w:ascii="Times New Roman" w:eastAsia="Times New Roman" w:hAnsi="Times New Roman"/>
      <w:sz w:val="36"/>
      <w:szCs w:val="20"/>
      <w:lang w:eastAsia="ru-RU"/>
    </w:rPr>
  </w:style>
  <w:style w:type="paragraph" w:styleId="3">
    <w:name w:val="heading 3"/>
    <w:basedOn w:val="a"/>
    <w:next w:val="a"/>
    <w:link w:val="30"/>
    <w:qFormat/>
    <w:pPr>
      <w:keepNext/>
      <w:spacing w:after="0" w:line="360" w:lineRule="auto"/>
      <w:jc w:val="center"/>
      <w:outlineLvl w:val="2"/>
    </w:pPr>
    <w:rPr>
      <w:rFonts w:ascii="Times New Roman" w:eastAsia="Times New Roman" w:hAnsi="Times New Roman"/>
      <w:b/>
      <w:sz w:val="26"/>
      <w:szCs w:val="20"/>
      <w:lang w:eastAsia="ru-RU"/>
    </w:rPr>
  </w:style>
  <w:style w:type="paragraph" w:styleId="4">
    <w:name w:val="heading 4"/>
    <w:basedOn w:val="a"/>
    <w:next w:val="a"/>
    <w:link w:val="40"/>
    <w:uiPriority w:val="9"/>
    <w:unhideWhenUsed/>
    <w:qFormat/>
    <w:pPr>
      <w:keepNext/>
      <w:keepLines/>
      <w:spacing w:before="32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outlineLvl w:val="8"/>
    </w:pPr>
    <w:rPr>
      <w:rFonts w:ascii="Liberation Sans" w:eastAsia="Liberation Sans" w:hAnsi="Liberation Sans" w:cs="Liberation Sans"/>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customStyle="1" w:styleId="20">
    <w:name w:val="Заголовок 2 Знак"/>
    <w:link w:val="2"/>
    <w:rPr>
      <w:rFonts w:ascii="Times New Roman" w:eastAsia="Times New Roman" w:hAnsi="Times New Roman" w:cs="Times New Roman"/>
      <w:sz w:val="36"/>
      <w:szCs w:val="20"/>
      <w:lang w:eastAsia="ru-RU"/>
    </w:rPr>
  </w:style>
  <w:style w:type="character" w:customStyle="1" w:styleId="30">
    <w:name w:val="Заголовок 3 Знак"/>
    <w:link w:val="3"/>
    <w:rPr>
      <w:rFonts w:ascii="Times New Roman" w:eastAsia="Times New Roman" w:hAnsi="Times New Roman" w:cs="Times New Roman"/>
      <w:b/>
      <w:sz w:val="26"/>
      <w:szCs w:val="20"/>
      <w:lang w:eastAsia="ru-RU"/>
    </w:rPr>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pPr>
      <w:ind w:left="720"/>
      <w:contextualSpacing/>
    </w:pPr>
  </w:style>
  <w:style w:type="paragraph" w:customStyle="1" w:styleId="ConsPlusNormal">
    <w:name w:val="ConsPlusNormal"/>
    <w:pPr>
      <w:widowControl w:val="0"/>
    </w:pPr>
    <w:rPr>
      <w:rFonts w:ascii="Arial" w:eastAsia="Times New Roman" w:hAnsi="Arial" w:cs="Arial"/>
    </w:rPr>
  </w:style>
  <w:style w:type="character" w:customStyle="1" w:styleId="highlighted">
    <w:name w:val="highlighted"/>
    <w:basedOn w:val="a0"/>
  </w:style>
  <w:style w:type="paragraph" w:customStyle="1" w:styleId="style7">
    <w:name w:val="style7"/>
    <w:basedOn w:val="a"/>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semiHidden/>
    <w:unhideWhenUsed/>
    <w:rPr>
      <w:color w:val="0000FF"/>
      <w:u w:val="single"/>
    </w:rPr>
  </w:style>
  <w:style w:type="paragraph" w:customStyle="1" w:styleId="style10">
    <w:name w:val="style10"/>
    <w:basedOn w:val="a"/>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character" w:styleId="afb">
    <w:name w:val="Strong"/>
    <w:uiPriority w:val="22"/>
    <w:qFormat/>
    <w:rPr>
      <w:b/>
      <w:bCs/>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Pr>
      <w:rFonts w:ascii="Segoe UI" w:hAnsi="Segoe UI" w:cs="Segoe UI"/>
      <w:sz w:val="18"/>
      <w:szCs w:val="18"/>
    </w:rPr>
  </w:style>
  <w:style w:type="paragraph" w:styleId="afe">
    <w:name w:val="Normal (Web)"/>
    <w:basedOn w:val="a"/>
    <w:uiPriority w:val="99"/>
    <w:unhideWhenUsed/>
    <w:rsid w:val="0003012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56619-1101-4F00-AF38-59BDD18D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3161</Words>
  <Characters>18019</Characters>
  <Application>Microsoft Office Word</Application>
  <DocSecurity>0</DocSecurity>
  <Lines>150</Lines>
  <Paragraphs>42</Paragraphs>
  <ScaleCrop>false</ScaleCrop>
  <Company/>
  <LinksUpToDate>false</LinksUpToDate>
  <CharactersWithSpaces>21138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Владимировна Лавская</dc:creator>
  <cp:keywords/>
  <dc:description/>
  <cp:lastModifiedBy>Захарченко Светлана Вячеславовна</cp:lastModifiedBy>
  <cp:revision>11</cp:revision>
  <dcterms:created xsi:type="dcterms:W3CDTF">2026-01-22T03:21:00Z</dcterms:created>
  <dcterms:modified xsi:type="dcterms:W3CDTF">2026-02-16T00:15:00Z</dcterms:modified>
</cp:coreProperties>
</file>