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2794635</wp:posOffset>
                </wp:positionH>
                <wp:positionV relativeFrom="paragraph">
                  <wp:posOffset>-257277</wp:posOffset>
                </wp:positionV>
                <wp:extent cx="619125" cy="762000"/>
                <wp:effectExtent l="0" t="0" r="0" b="0"/>
                <wp:wrapNone/>
                <wp:docPr id="1" name="_x0000_s10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744263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 rot="0" flipH="0" flipV="0">
                          <a:off x="0" y="0"/>
                          <a:ext cx="619124" cy="7619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1;o:allowoverlap:true;o:allowincell:true;mso-position-horizontal-relative:text;margin-left:220.05pt;mso-position-horizontal:absolute;mso-position-vertical-relative:text;margin-top:-20.26pt;mso-position-vertical:absolute;width:48.75pt;height:60.00pt;mso-wrap-distance-left:9.00pt;mso-wrap-distance-top:0.00pt;mso-wrap-distance-right:9.00pt;mso-wrap-distance-bottom:0.00pt;rotation:0;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pStyle w:val="697"/>
        <w:contextualSpacing/>
        <w:keepNext w:val="0"/>
        <w:widowControl w:val="off"/>
        <w:rPr>
          <w:b/>
          <w:bCs/>
          <w:spacing w:val="32"/>
          <w:sz w:val="28"/>
          <w:szCs w:val="28"/>
        </w:rPr>
      </w:pPr>
      <w:r>
        <w:rPr>
          <w:b/>
          <w:bCs/>
          <w:spacing w:val="32"/>
          <w:sz w:val="28"/>
          <w:szCs w:val="28"/>
        </w:rPr>
      </w:r>
      <w:r>
        <w:rPr>
          <w:b/>
          <w:bCs/>
          <w:spacing w:val="32"/>
          <w:sz w:val="28"/>
          <w:szCs w:val="28"/>
        </w:rPr>
      </w:r>
      <w:r>
        <w:rPr>
          <w:b/>
          <w:bCs/>
          <w:spacing w:val="32"/>
          <w:sz w:val="28"/>
          <w:szCs w:val="28"/>
        </w:rPr>
      </w:r>
    </w:p>
    <w:p>
      <w:pPr>
        <w:pStyle w:val="697"/>
        <w:contextualSpacing/>
        <w:keepNext w:val="0"/>
        <w:widowControl w:val="off"/>
        <w:rPr>
          <w:b/>
          <w:bCs/>
          <w:spacing w:val="32"/>
          <w:sz w:val="20"/>
          <w:szCs w:val="20"/>
        </w:rPr>
      </w:pPr>
      <w:r>
        <w:rPr>
          <w:b/>
          <w:bCs/>
          <w:spacing w:val="32"/>
          <w:sz w:val="20"/>
          <w:szCs w:val="20"/>
        </w:rPr>
      </w:r>
      <w:r>
        <w:rPr>
          <w:b/>
          <w:bCs/>
          <w:spacing w:val="32"/>
          <w:sz w:val="20"/>
          <w:szCs w:val="20"/>
        </w:rPr>
      </w:r>
      <w:r>
        <w:rPr>
          <w:b/>
          <w:bCs/>
          <w:spacing w:val="32"/>
          <w:sz w:val="20"/>
          <w:szCs w:val="20"/>
        </w:rPr>
      </w:r>
    </w:p>
    <w:p>
      <w:pPr>
        <w:pStyle w:val="697"/>
        <w:contextualSpacing/>
        <w:keepNext w:val="0"/>
        <w:widowControl w:val="off"/>
        <w:rPr>
          <w:b/>
          <w:bCs/>
          <w:spacing w:val="32"/>
          <w:sz w:val="28"/>
          <w:szCs w:val="28"/>
          <w:highlight w:val="none"/>
        </w:rPr>
      </w:pPr>
      <w:r>
        <w:rPr>
          <w:b/>
          <w:bCs/>
          <w:spacing w:val="32"/>
          <w:sz w:val="28"/>
          <w:szCs w:val="28"/>
        </w:rPr>
        <w:t xml:space="preserve">АДМИНИСТРАЦИЯ</w:t>
      </w:r>
      <w:r>
        <w:rPr>
          <w:b/>
          <w:bCs/>
          <w:spacing w:val="32"/>
          <w:sz w:val="28"/>
          <w:szCs w:val="28"/>
          <w:highlight w:val="none"/>
        </w:rPr>
      </w:r>
      <w:r>
        <w:rPr>
          <w:b/>
          <w:bCs/>
          <w:spacing w:val="32"/>
          <w:sz w:val="28"/>
          <w:szCs w:val="28"/>
          <w:highlight w:val="none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697"/>
        <w:contextualSpacing/>
        <w:keepNext w:val="0"/>
        <w:widowControl w:val="off"/>
        <w:rPr>
          <w:b/>
          <w:bCs/>
          <w:spacing w:val="26"/>
          <w:sz w:val="28"/>
          <w:szCs w:val="28"/>
        </w:rPr>
      </w:pPr>
      <w:r>
        <w:rPr>
          <w:b/>
          <w:bCs/>
          <w:spacing w:val="26"/>
          <w:sz w:val="28"/>
          <w:szCs w:val="28"/>
        </w:rPr>
        <w:t xml:space="preserve">АРТЕМОВСКОГО ГОРОДСКОГО ОКРУГА</w:t>
      </w:r>
      <w:r>
        <w:rPr>
          <w:b/>
          <w:bCs/>
          <w:spacing w:val="26"/>
          <w:sz w:val="28"/>
          <w:szCs w:val="28"/>
        </w:rPr>
      </w:r>
      <w:r>
        <w:rPr>
          <w:b/>
          <w:bCs/>
          <w:spacing w:val="26"/>
          <w:sz w:val="28"/>
          <w:szCs w:val="28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698"/>
        <w:contextualSpacing/>
        <w:keepNext w:val="0"/>
        <w:spacing w:line="240" w:lineRule="auto"/>
        <w:widowControl w:val="off"/>
        <w:rPr>
          <w:b w:val="0"/>
          <w:bCs/>
          <w:spacing w:val="40"/>
          <w:sz w:val="28"/>
          <w:szCs w:val="28"/>
        </w:rPr>
      </w:pPr>
      <w:r>
        <w:rPr>
          <w:b w:val="0"/>
          <w:bCs/>
          <w:spacing w:val="40"/>
          <w:sz w:val="28"/>
          <w:szCs w:val="28"/>
        </w:rPr>
        <w:t xml:space="preserve">ПОСТАНОВЛЕНИЕ</w:t>
      </w:r>
      <w:r>
        <w:rPr>
          <w:b w:val="0"/>
          <w:bCs/>
          <w:spacing w:val="40"/>
          <w:sz w:val="28"/>
          <w:szCs w:val="28"/>
        </w:rPr>
      </w:r>
      <w:r>
        <w:rPr>
          <w:b w:val="0"/>
          <w:bCs/>
          <w:spacing w:val="40"/>
          <w:sz w:val="28"/>
          <w:szCs w:val="28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/>
          <w:b w:val="0"/>
          <w:bCs w:val="0"/>
          <w:spacing w:val="4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… … … …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г.  А р т е м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            </w:t>
      </w:r>
      <w:r>
        <w:rPr>
          <w:rFonts w:ascii="Times New Roman" w:hAnsi="Times New Roman"/>
          <w:b w:val="0"/>
          <w:bCs w:val="0"/>
          <w:spacing w:val="40"/>
          <w:sz w:val="28"/>
          <w:szCs w:val="28"/>
        </w:rPr>
        <w:t xml:space="preserve">№ ………</w:t>
      </w:r>
      <w:r>
        <w:rPr>
          <w:rFonts w:ascii="Times New Roman" w:hAnsi="Times New Roman"/>
          <w:b w:val="0"/>
          <w:bCs w:val="0"/>
          <w:spacing w:val="40"/>
          <w:sz w:val="28"/>
          <w:szCs w:val="28"/>
        </w:rPr>
      </w:r>
      <w:r>
        <w:rPr>
          <w:rFonts w:ascii="Times New Roman" w:hAnsi="Times New Roman"/>
          <w:b w:val="0"/>
          <w:bCs w:val="0"/>
          <w:spacing w:val="40"/>
          <w:sz w:val="28"/>
          <w:szCs w:val="28"/>
        </w:rPr>
      </w:r>
    </w:p>
    <w:p>
      <w:pPr>
        <w:contextualSpacing/>
        <w:spacing w:after="0" w:line="480" w:lineRule="auto"/>
        <w:widowControl w:val="off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</w:p>
    <w:p>
      <w:pPr>
        <w:contextualSpacing/>
        <w:ind w:left="0" w:right="142" w:firstLine="0"/>
        <w:jc w:val="both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внесении изменений в постановление администрации Артемовского               город</w:t>
      </w:r>
      <w:r>
        <w:rPr>
          <w:rFonts w:ascii="Times New Roman" w:hAnsi="Times New Roman"/>
          <w:bCs/>
          <w:sz w:val="28"/>
          <w:szCs w:val="28"/>
        </w:rPr>
        <w:t xml:space="preserve">ского округа от 31.01.2020 № 256-па «Об утверждении муниципальной программы «Поддержка социально ориентированных некоммерческих                организаций в Артемовском городском  округе» (в ред. от 28.01</w:t>
      </w:r>
      <w:r>
        <w:rPr>
          <w:rFonts w:ascii="Times New Roman" w:hAnsi="Times New Roman"/>
          <w:bCs/>
          <w:sz w:val="28"/>
          <w:szCs w:val="28"/>
        </w:rPr>
        <w:t xml:space="preserve">.2026                       № 33-па)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contextualSpacing/>
        <w:ind w:left="0" w:right="142" w:firstLine="709"/>
        <w:jc w:val="both"/>
        <w:spacing w:after="0" w:line="480" w:lineRule="auto"/>
        <w:widowControl w:val="off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</w:p>
    <w:p>
      <w:pPr>
        <w:contextualSpacing/>
        <w:ind w:left="0" w:right="142" w:firstLine="709"/>
        <w:jc w:val="both"/>
        <w:spacing w:after="0" w:line="36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Приморского края               от 09</w:t>
      </w:r>
      <w:r>
        <w:rPr>
          <w:rFonts w:ascii="Times New Roman" w:hAnsi="Times New Roman" w:cs="Times New Roman"/>
          <w:sz w:val="28"/>
          <w:szCs w:val="28"/>
        </w:rPr>
        <w:t xml:space="preserve">.02.2026 № 89</w:t>
      </w:r>
      <w:r>
        <w:rPr>
          <w:rFonts w:ascii="Times New Roman" w:hAnsi="Times New Roman" w:cs="Times New Roman"/>
          <w:sz w:val="28"/>
          <w:szCs w:val="28"/>
        </w:rPr>
        <w:t xml:space="preserve">-пп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распределения </w:t>
      </w:r>
      <w:bookmarkStart w:id="0" w:name="undefined"/>
      <w:r>
        <w:rPr>
          <w:rFonts w:ascii="Times New Roman" w:hAnsi="Times New Roman" w:cs="Times New Roman"/>
          <w:sz w:val="28"/>
          <w:szCs w:val="28"/>
        </w:rPr>
        <w:t xml:space="preserve">субсидий из краевого бюджета бюджетам муниципальных образований Приморского края 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на софинансирование муниципальных программ по поддержке социально ориентированных некоммерческих</w:t>
      </w:r>
      <w:r>
        <w:rPr>
          <w:rFonts w:ascii="Times New Roman" w:hAnsi="Times New Roman" w:cs="Times New Roman"/>
          <w:sz w:val="28"/>
          <w:szCs w:val="28"/>
        </w:rPr>
        <w:t xml:space="preserve"> организаций по итогам конкурсного отбора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 xml:space="preserve">решением Думы Артемовского городского округа от </w:t>
      </w:r>
      <w:r>
        <w:rPr>
          <w:rFonts w:ascii="Times New Roman" w:hAnsi="Times New Roman"/>
          <w:sz w:val="28"/>
          <w:szCs w:val="28"/>
        </w:rPr>
        <w:t xml:space="preserve">09.12.2025 </w:t>
      </w:r>
      <w:r>
        <w:rPr>
          <w:rFonts w:ascii="Times New Roman" w:hAnsi="Times New Roman"/>
          <w:sz w:val="28"/>
          <w:szCs w:val="28"/>
        </w:rPr>
        <w:t xml:space="preserve">№ 601</w:t>
      </w:r>
      <w:r>
        <w:rPr>
          <w:rFonts w:ascii="Times New Roman" w:hAnsi="Times New Roman"/>
          <w:sz w:val="28"/>
          <w:szCs w:val="28"/>
        </w:rPr>
        <w:t xml:space="preserve"> «О бюджете Артемовского городского округа 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2026 год и плановый период 2027 и 2028</w:t>
      </w:r>
      <w:r>
        <w:rPr>
          <w:rFonts w:ascii="Times New Roman" w:hAnsi="Times New Roman"/>
          <w:sz w:val="28"/>
          <w:szCs w:val="28"/>
        </w:rPr>
        <w:t xml:space="preserve"> годов»,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Артемовского городского округа </w:t>
      </w:r>
      <w:r>
        <w:rPr>
          <w:rFonts w:ascii="Times New Roman" w:hAnsi="Times New Roman"/>
          <w:sz w:val="28"/>
          <w:szCs w:val="28"/>
        </w:rPr>
        <w:t xml:space="preserve">от 29.07.2013 </w:t>
      </w:r>
      <w:r>
        <w:rPr>
          <w:rFonts w:ascii="Times New Roman" w:hAnsi="Times New Roman"/>
          <w:sz w:val="28"/>
          <w:szCs w:val="28"/>
        </w:rPr>
        <w:t xml:space="preserve">№ 1890-па </w:t>
      </w:r>
      <w:r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</w:t>
      </w:r>
      <w:r>
        <w:rPr>
          <w:rFonts w:ascii="Times New Roman" w:hAnsi="Times New Roman"/>
          <w:sz w:val="28"/>
          <w:szCs w:val="28"/>
        </w:rPr>
        <w:t xml:space="preserve">, их формирования, реализации </w:t>
      </w:r>
      <w:r>
        <w:rPr>
          <w:rFonts w:ascii="Times New Roman" w:hAnsi="Times New Roman"/>
          <w:sz w:val="28"/>
          <w:szCs w:val="28"/>
        </w:rPr>
        <w:t xml:space="preserve">и оценки эффективности в Артемовском городском округе», </w:t>
      </w:r>
      <w:r>
        <w:rPr>
          <w:rFonts w:ascii="Times New Roman" w:hAnsi="Times New Roman"/>
          <w:sz w:val="28"/>
          <w:szCs w:val="28"/>
        </w:rPr>
        <w:t xml:space="preserve">Уставом Артемовского городского округа Приморского края, администрация Артемовского городского округа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left="0" w:right="142"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left="0" w:right="142" w:firstLine="0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ПОСТАНОВЛЯЕТ: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left="0" w:right="142"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следующие изменения в постановление администрации Артемовского городского округа от 31.01.2020 № 256-па «Об утверждении муниципальной программы «Поддержка социально ориентированных некоммерческих организаций в Артемовском городском округе» </w:t>
      </w:r>
      <w:r>
        <w:rPr>
          <w:rFonts w:ascii="Times New Roman" w:hAnsi="Times New Roman"/>
          <w:bCs/>
          <w:sz w:val="28"/>
          <w:szCs w:val="28"/>
        </w:rPr>
        <w:t xml:space="preserve">(в ред. от 28.01.2026            № 33-па)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Изложить строки </w:t>
      </w:r>
      <w:r>
        <w:rPr>
          <w:rFonts w:ascii="Times New Roman" w:hAnsi="Times New Roman"/>
          <w:sz w:val="28"/>
          <w:szCs w:val="28"/>
        </w:rPr>
        <w:t xml:space="preserve">«Объем </w:t>
      </w:r>
      <w:r>
        <w:rPr>
          <w:rFonts w:ascii="Times New Roman" w:hAnsi="Times New Roman"/>
          <w:sz w:val="28"/>
          <w:szCs w:val="28"/>
        </w:rPr>
        <w:t xml:space="preserve"> и  источники финансового обеспечения Программы» и «</w:t>
      </w:r>
      <w:r>
        <w:rPr>
          <w:rFonts w:ascii="Times New Roman" w:hAnsi="Times New Roman" w:cs="Calibri"/>
          <w:sz w:val="28"/>
          <w:szCs w:val="28"/>
        </w:rPr>
        <w:t xml:space="preserve">Ожидаемые </w:t>
      </w:r>
      <w:r>
        <w:rPr>
          <w:rFonts w:ascii="Times New Roman" w:hAnsi="Times New Roman" w:cs="Calibri"/>
          <w:sz w:val="28"/>
          <w:szCs w:val="28"/>
        </w:rPr>
        <w:t xml:space="preserve">конечные результаты реализации Программы»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Паспорта Программы прило</w:t>
      </w:r>
      <w:r>
        <w:rPr>
          <w:rFonts w:ascii="Times New Roman" w:hAnsi="Times New Roman"/>
          <w:sz w:val="28"/>
          <w:szCs w:val="28"/>
        </w:rPr>
        <w:t xml:space="preserve">жения к постановлению в новой редакции: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W w:w="937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6378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ind w:left="0" w:right="142" w:firstLine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Объем и источники финансового обеспечения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textDirection w:val="lrTb"/>
            <w:noWrap w:val="false"/>
          </w:tcPr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Общий объем финансирования Программы составит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100020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,55561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 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в 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2021 год - 2801,89066 тыс. руб.;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2022 год 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10461,52421 тыс. руб., в 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3276,53821 тыс. руб. - бюджет Артемовского городского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округа;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5449,10600 тыс. руб. - бюджет Приморского края;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1735,88000 тыс. руб. - внебюджетные источники;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2023 год - 19388,87856 тыс. руб., в 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3462,94412 тыс. руб. - бюджет Артемовского городского округа;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13447,99944 тыс. руб. - бюджет Приморского края;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2477,935 тыс. руб. - внебюджетные источники;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2024 год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4340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56612 тыс. руб., в 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6559,73723 тыс. руб. – бюджет Артемовского городского округа;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14282,48789 тыс. руб. – бюджет Приморского края;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3498,341 тыс. руб. – внебюджетные источники;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 год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 руб.,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6945,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85525 тыс. 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– бюджет Артемовского городского округа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10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0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0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,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9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 тыс. руб. – бюджет Приморского края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2296,398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тыс. руб. – внебюджетные источники;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 год - 8135,888 тыс. руб.,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0,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 тыс. руб. бюджет Артемовского городского округа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705,189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 тыс. руб. бюджет Приморского края;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2027 год -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8,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тыс. руб.;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142" w:firstLine="0"/>
              <w:jc w:val="left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2028 год -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5,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тыс. руб.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142" w:firstLine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Источник финансирования - бюджет Артемовского городского округа,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бюджет Приморского края, внебюд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жетные источники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vMerge w:val="restart"/>
            <w:textDirection w:val="lrTb"/>
            <w:noWrap w:val="false"/>
          </w:tcPr>
          <w:p>
            <w:pPr>
              <w:pStyle w:val="695"/>
              <w:ind w:left="0" w:right="142" w:firstLine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 xml:space="preserve">Ожидаемые </w:t>
            </w:r>
            <w:r>
              <w:rPr>
                <w:rFonts w:ascii="Times New Roman" w:hAnsi="Times New Roman" w:cs="Calibri"/>
                <w:sz w:val="24"/>
                <w:szCs w:val="24"/>
              </w:rPr>
              <w:t xml:space="preserve">конечные результаты реализации Программы</w:t>
            </w:r>
            <w:r>
              <w:rPr>
                <w:rFonts w:ascii="Times New Roman" w:hAnsi="Times New Roman" w:cs="Calibri"/>
                <w:sz w:val="24"/>
                <w:szCs w:val="24"/>
              </w:rPr>
            </w:r>
            <w:r>
              <w:rPr>
                <w:rFonts w:ascii="Times New Roman" w:hAnsi="Times New Roman" w:cs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Merge w:val="restart"/>
            <w:textDirection w:val="lrTb"/>
            <w:noWrap w:val="false"/>
          </w:tcPr>
          <w:p>
            <w:pPr>
              <w:pStyle w:val="695"/>
              <w:ind w:left="0" w:right="142" w:firstLine="0"/>
              <w:jc w:val="lef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Программы позволит: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95"/>
              <w:ind w:left="0" w:right="142" w:firstLine="0"/>
              <w:jc w:val="lef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достичь доли социально ориентированных неком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мерческих организаций, получивших финансовую поддержку из средств бюджета Артемовского городского округа, 24,8</w:t>
            </w:r>
            <w:r>
              <w:rPr>
                <w:rFonts w:ascii="Times New Roman" w:hAnsi="Times New Roman" w:cs="Calibri"/>
                <w:sz w:val="24"/>
                <w:szCs w:val="24"/>
              </w:rPr>
              <w:t xml:space="preserve"> % к 2028 году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(от общего количества некоммерческих организаций на конец отчетного года);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95"/>
              <w:ind w:left="0" w:right="142" w:firstLine="0"/>
              <w:jc w:val="lef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решить 49 социальных проблем по результатам реализации проектов, инициируемых жителями Артемовского городского округа, по решению вопросов местного значения;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95"/>
              <w:ind w:left="0" w:right="142" w:firstLine="0"/>
              <w:jc w:val="left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обеспечить достижение установленных значений целевых индикаторов Программы 100 %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</w:tr>
    </w:tbl>
    <w:p>
      <w:pPr>
        <w:ind w:left="0" w:right="142"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 xml:space="preserve">Изложить раздел 5 приложения к постановлению в новой редакции:</w:t>
      </w:r>
      <w:r>
        <w:rPr>
          <w:rFonts w:ascii="Times New Roman" w:hAnsi="Times New Roman" w:cs="Calibri"/>
          <w:sz w:val="28"/>
          <w:szCs w:val="28"/>
        </w:rPr>
      </w:r>
      <w:r>
        <w:rPr>
          <w:rFonts w:ascii="Times New Roman" w:hAnsi="Times New Roman" w:cs="Calibri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b/>
          <w:sz w:val="28"/>
          <w:szCs w:val="28"/>
        </w:rPr>
        <w:t xml:space="preserve">5. Финансовое обеспечение Программы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финансируется за счет средств бюджета Артемовского городского округа, бюджета Приморского края, внебюджетных источников.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составит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100 020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,55561</w:t>
      </w:r>
      <w:r>
        <w:rPr>
          <w:rFonts w:ascii="Times New Roman" w:hAnsi="Times New Roman"/>
          <w:sz w:val="28"/>
          <w:szCs w:val="28"/>
        </w:rPr>
        <w:t xml:space="preserve"> тыс. руб., в том числе: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2021 год - 2 801,89066 тыс. руб.;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2022 год - 10 461,52421 тыс. руб., в том числе: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3 276,53821 тыс. руб. - бюджет Артемовского городского округа;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5 449,10600 тыс. руб. - бюджет Приморского края;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1 735,88000 тыс. руб. - внебюджетные источники;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2023 год - 19 388,87856 тыс. руб., в том числе: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3 462,94412 тыс. руб. - бюджет Артемовского городского округа;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 </w:t>
      </w:r>
      <w:r>
        <w:rPr>
          <w:rFonts w:ascii="Times New Roman" w:hAnsi="Times New Roman"/>
          <w:sz w:val="28"/>
          <w:szCs w:val="28"/>
        </w:rPr>
        <w:t xml:space="preserve">447,99944 тыс. руб. - бюджет Приморского края;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2 477,935 тыс. руб. - внебюджетные источники;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2024 год - </w:t>
      </w:r>
      <w:r>
        <w:rPr>
          <w:rFonts w:ascii="Times New Roman" w:hAnsi="Times New Roman"/>
          <w:sz w:val="28"/>
          <w:szCs w:val="28"/>
          <w:lang w:val="en-US"/>
        </w:rPr>
        <w:t xml:space="preserve">2</w:t>
      </w:r>
      <w:r>
        <w:rPr>
          <w:rFonts w:ascii="Times New Roman" w:hAnsi="Times New Roman"/>
          <w:sz w:val="28"/>
          <w:szCs w:val="28"/>
          <w:lang w:val="ru-RU"/>
        </w:rPr>
        <w:t xml:space="preserve">4 340</w:t>
      </w:r>
      <w:r>
        <w:rPr>
          <w:rFonts w:ascii="Times New Roman" w:hAnsi="Times New Roman"/>
          <w:sz w:val="28"/>
          <w:szCs w:val="28"/>
          <w:lang w:val="ru-RU"/>
        </w:rPr>
        <w:t xml:space="preserve">,</w:t>
      </w:r>
      <w:r>
        <w:rPr>
          <w:rFonts w:ascii="Times New Roman" w:hAnsi="Times New Roman"/>
          <w:sz w:val="28"/>
          <w:szCs w:val="28"/>
          <w:lang w:eastAsia="ru-RU"/>
        </w:rPr>
        <w:t xml:space="preserve">56612 тыс. руб., в том числе: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0" w:right="142" w:firstLine="709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6 559,73723 тыс. руб. – бюджет Артемовского городского округа;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0" w:right="142" w:firstLine="709"/>
        <w:spacing w:after="0" w:line="36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14 282,48789 тыс. руб. – бюджет Приморского края;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left="0" w:right="142" w:firstLine="709"/>
        <w:spacing w:after="0" w:line="360" w:lineRule="auto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3 498,341 тыс. руб. – внебюджетные источники;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ind w:left="0" w:right="142" w:firstLine="709"/>
        <w:spacing w:after="0"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2025 год 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19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9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9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тыс. руб.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в том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числе: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142" w:firstLine="709"/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6 945,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85525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ыс. руб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– бюджет Артемовского городского округа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0" w:right="142" w:firstLine="709"/>
        <w:spacing w:after="0" w:line="360" w:lineRule="auto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10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0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0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,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3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3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9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8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4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тыс. руб.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–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бюджет Приморского края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ind w:left="0" w:right="142" w:firstLine="709"/>
        <w:spacing w:after="0" w:line="36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2 296,398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 тыс. руб. – внебюджетные источники;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ind w:left="0" w:right="142" w:firstLine="709"/>
        <w:spacing w:after="0"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2026 год -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8 135,888 тыс. руб.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том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числе: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7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4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0,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6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9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8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8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6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тыс. руб.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– бюджет Артемовского городского округа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</w:p>
    <w:p>
      <w:pPr>
        <w:ind w:left="0" w:right="142" w:firstLine="709"/>
        <w:spacing w:after="0" w:line="360" w:lineRule="auto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705,189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14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т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ыс. руб.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–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бюджет Приморского края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2027 год -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7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6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8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8,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2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8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5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6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6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 тыс. руб.;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contextualSpacing w:val="0"/>
        <w:ind w:left="0" w:right="142" w:firstLine="709"/>
        <w:jc w:val="both"/>
        <w:spacing w:after="0" w:line="360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2028 год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 -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7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9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5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5,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9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2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9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3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1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 тыс. руб.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</w:rPr>
        <w:t xml:space="preserve">Объемы финансирования Программы уточняются ежегодно при формировании проекта бюджета Артемовского городского округа на соответствующий финансовый год и плановый период».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 xml:space="preserve">Внести изменения в приложение 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 к Программе </w:t>
      </w:r>
      <w:r>
        <w:rPr>
          <w:rFonts w:ascii="Times New Roman" w:hAnsi="Times New Roman"/>
          <w:sz w:val="28"/>
          <w:szCs w:val="28"/>
        </w:rPr>
        <w:t xml:space="preserve">(приложение 1).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>
        <w:rPr>
          <w:rFonts w:ascii="Times New Roman" w:hAnsi="Times New Roman"/>
          <w:sz w:val="28"/>
          <w:szCs w:val="28"/>
        </w:rPr>
        <w:t xml:space="preserve">Внести изменения в приложение 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 к Программе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2).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</w:t>
      </w:r>
      <w:r>
        <w:rPr>
          <w:rFonts w:ascii="Times New Roman" w:hAnsi="Times New Roman"/>
          <w:sz w:val="28"/>
          <w:szCs w:val="28"/>
        </w:rPr>
        <w:t xml:space="preserve">. Внести изменения в приложение 5 к Программе</w:t>
      </w:r>
      <w:r>
        <w:rPr>
          <w:rFonts w:ascii="Times New Roman" w:hAnsi="Times New Roman"/>
          <w:sz w:val="28"/>
          <w:szCs w:val="28"/>
        </w:rPr>
        <w:t xml:space="preserve"> (приложение 3).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газете «Выбор» и разместить на официальном сайте Артемовского городского округа.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3. Настоящее постановление вступает в силу с даты опубликования.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за исполнением данного постановления возложить на                   заместителя главы администрации Артемовского городского округа </w:t>
      </w:r>
      <w:r>
        <w:rPr>
          <w:rFonts w:ascii="Times New Roman" w:hAnsi="Times New Roman"/>
          <w:sz w:val="28"/>
          <w:szCs w:val="28"/>
        </w:rPr>
        <w:t xml:space="preserve">Кашпу- ру Е.А.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142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40"/>
          <w:szCs w:val="40"/>
        </w:rPr>
      </w:r>
      <w:r>
        <w:rPr>
          <w:rFonts w:ascii="Times New Roman" w:hAnsi="Times New Roman"/>
          <w:sz w:val="40"/>
          <w:szCs w:val="40"/>
        </w:rPr>
      </w:r>
    </w:p>
    <w:p>
      <w:pPr>
        <w:ind w:left="0" w:right="142" w:firstLine="0"/>
        <w:spacing w:after="0" w:line="336" w:lineRule="auto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Артемовского городского округа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В.В. </w:t>
      </w:r>
      <w:r>
        <w:rPr>
          <w:rFonts w:ascii="Times New Roman" w:hAnsi="Times New Roman"/>
          <w:sz w:val="28"/>
          <w:szCs w:val="28"/>
        </w:rPr>
        <w:t xml:space="preserve">Квон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709" w:bottom="96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1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  <w:p>
    <w:pPr>
      <w:pStyle w:val="88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4" w:hanging="975"/>
      </w:pPr>
      <w:rPr>
        <w:rFonts w:hint="default" w:cs="Calibri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2">
    <w:name w:val="Heading 1 Char"/>
    <w:basedOn w:val="705"/>
    <w:link w:val="696"/>
    <w:uiPriority w:val="9"/>
    <w:rPr>
      <w:rFonts w:ascii="Arial" w:hAnsi="Arial" w:eastAsia="Arial" w:cs="Arial"/>
      <w:sz w:val="40"/>
      <w:szCs w:val="40"/>
    </w:rPr>
  </w:style>
  <w:style w:type="character" w:styleId="683">
    <w:name w:val="Heading 4 Char"/>
    <w:basedOn w:val="705"/>
    <w:link w:val="699"/>
    <w:uiPriority w:val="9"/>
    <w:rPr>
      <w:rFonts w:ascii="Arial" w:hAnsi="Arial" w:eastAsia="Arial" w:cs="Arial"/>
      <w:b/>
      <w:bCs/>
      <w:sz w:val="26"/>
      <w:szCs w:val="26"/>
    </w:rPr>
  </w:style>
  <w:style w:type="character" w:styleId="684">
    <w:name w:val="Heading 5 Char"/>
    <w:basedOn w:val="705"/>
    <w:link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685">
    <w:name w:val="Heading 6 Char"/>
    <w:basedOn w:val="705"/>
    <w:link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686">
    <w:name w:val="Heading 7 Char"/>
    <w:basedOn w:val="705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8 Char"/>
    <w:basedOn w:val="705"/>
    <w:link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688">
    <w:name w:val="Heading 9 Char"/>
    <w:basedOn w:val="705"/>
    <w:link w:val="704"/>
    <w:uiPriority w:val="9"/>
    <w:rPr>
      <w:rFonts w:ascii="Arial" w:hAnsi="Arial" w:eastAsia="Arial" w:cs="Arial"/>
      <w:i/>
      <w:iCs/>
      <w:sz w:val="21"/>
      <w:szCs w:val="21"/>
    </w:rPr>
  </w:style>
  <w:style w:type="character" w:styleId="689">
    <w:name w:val="Title Char"/>
    <w:basedOn w:val="705"/>
    <w:link w:val="718"/>
    <w:uiPriority w:val="10"/>
    <w:rPr>
      <w:sz w:val="48"/>
      <w:szCs w:val="48"/>
    </w:rPr>
  </w:style>
  <w:style w:type="character" w:styleId="690">
    <w:name w:val="Subtitle Char"/>
    <w:basedOn w:val="705"/>
    <w:link w:val="720"/>
    <w:uiPriority w:val="11"/>
    <w:rPr>
      <w:sz w:val="24"/>
      <w:szCs w:val="24"/>
    </w:rPr>
  </w:style>
  <w:style w:type="character" w:styleId="691">
    <w:name w:val="Quote Char"/>
    <w:link w:val="722"/>
    <w:uiPriority w:val="29"/>
    <w:rPr>
      <w:i/>
    </w:rPr>
  </w:style>
  <w:style w:type="character" w:styleId="692">
    <w:name w:val="Intense Quote Char"/>
    <w:link w:val="724"/>
    <w:uiPriority w:val="30"/>
    <w:rPr>
      <w:i/>
    </w:rPr>
  </w:style>
  <w:style w:type="character" w:styleId="693">
    <w:name w:val="Footnote Text Char"/>
    <w:link w:val="855"/>
    <w:uiPriority w:val="99"/>
    <w:rPr>
      <w:sz w:val="18"/>
    </w:rPr>
  </w:style>
  <w:style w:type="character" w:styleId="694">
    <w:name w:val="Endnote Text Char"/>
    <w:link w:val="858"/>
    <w:uiPriority w:val="99"/>
    <w:rPr>
      <w:sz w:val="20"/>
    </w:rPr>
  </w:style>
  <w:style w:type="paragraph" w:styleId="695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96">
    <w:name w:val="Heading 1"/>
    <w:basedOn w:val="695"/>
    <w:next w:val="695"/>
    <w:link w:val="708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97">
    <w:name w:val="Heading 2"/>
    <w:basedOn w:val="695"/>
    <w:next w:val="695"/>
    <w:link w:val="872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698">
    <w:name w:val="Heading 3"/>
    <w:basedOn w:val="695"/>
    <w:next w:val="695"/>
    <w:link w:val="873"/>
    <w:qFormat/>
    <w:pPr>
      <w:jc w:val="center"/>
      <w:keepNext/>
      <w:spacing w:after="0" w:line="360" w:lineRule="auto"/>
      <w:outlineLvl w:val="2"/>
    </w:pPr>
    <w:rPr>
      <w:rFonts w:ascii="Times New Roman" w:hAnsi="Times New Roman" w:eastAsia="Times New Roman"/>
      <w:b/>
      <w:sz w:val="26"/>
      <w:szCs w:val="20"/>
      <w:lang w:eastAsia="ru-RU"/>
    </w:rPr>
  </w:style>
  <w:style w:type="paragraph" w:styleId="699">
    <w:name w:val="Heading 4"/>
    <w:basedOn w:val="695"/>
    <w:next w:val="695"/>
    <w:link w:val="71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695"/>
    <w:next w:val="695"/>
    <w:link w:val="71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1">
    <w:name w:val="Heading 6"/>
    <w:basedOn w:val="695"/>
    <w:next w:val="695"/>
    <w:link w:val="713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02">
    <w:name w:val="Heading 7"/>
    <w:basedOn w:val="695"/>
    <w:next w:val="695"/>
    <w:link w:val="71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03">
    <w:name w:val="Heading 8"/>
    <w:basedOn w:val="695"/>
    <w:next w:val="695"/>
    <w:link w:val="71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04">
    <w:name w:val="Heading 9"/>
    <w:basedOn w:val="695"/>
    <w:next w:val="695"/>
    <w:link w:val="71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 w:default="1">
    <w:name w:val="Default Paragraph Font"/>
    <w:uiPriority w:val="1"/>
    <w:semiHidden/>
    <w:unhideWhenUsed/>
  </w:style>
  <w:style w:type="table" w:styleId="70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7" w:default="1">
    <w:name w:val="No List"/>
    <w:uiPriority w:val="99"/>
    <w:semiHidden/>
    <w:unhideWhenUsed/>
  </w:style>
  <w:style w:type="character" w:styleId="708" w:customStyle="1">
    <w:name w:val="Заголовок 1 Знак"/>
    <w:basedOn w:val="705"/>
    <w:link w:val="696"/>
    <w:uiPriority w:val="9"/>
    <w:rPr>
      <w:rFonts w:ascii="Arial" w:hAnsi="Arial" w:eastAsia="Arial" w:cs="Arial"/>
      <w:sz w:val="40"/>
      <w:szCs w:val="40"/>
    </w:rPr>
  </w:style>
  <w:style w:type="character" w:styleId="709" w:customStyle="1">
    <w:name w:val="Heading 2 Char"/>
    <w:basedOn w:val="705"/>
    <w:uiPriority w:val="9"/>
    <w:rPr>
      <w:rFonts w:ascii="Arial" w:hAnsi="Arial" w:eastAsia="Arial" w:cs="Arial"/>
      <w:sz w:val="34"/>
    </w:rPr>
  </w:style>
  <w:style w:type="character" w:styleId="710" w:customStyle="1">
    <w:name w:val="Heading 3 Char"/>
    <w:basedOn w:val="705"/>
    <w:uiPriority w:val="9"/>
    <w:rPr>
      <w:rFonts w:ascii="Arial" w:hAnsi="Arial" w:eastAsia="Arial" w:cs="Arial"/>
      <w:sz w:val="30"/>
      <w:szCs w:val="30"/>
    </w:rPr>
  </w:style>
  <w:style w:type="character" w:styleId="711" w:customStyle="1">
    <w:name w:val="Заголовок 4 Знак"/>
    <w:basedOn w:val="705"/>
    <w:link w:val="699"/>
    <w:uiPriority w:val="9"/>
    <w:rPr>
      <w:rFonts w:ascii="Arial" w:hAnsi="Arial" w:eastAsia="Arial" w:cs="Arial"/>
      <w:b/>
      <w:bCs/>
      <w:sz w:val="26"/>
      <w:szCs w:val="26"/>
    </w:rPr>
  </w:style>
  <w:style w:type="character" w:styleId="712" w:customStyle="1">
    <w:name w:val="Заголовок 5 Знак"/>
    <w:basedOn w:val="705"/>
    <w:link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713" w:customStyle="1">
    <w:name w:val="Заголовок 6 Знак"/>
    <w:basedOn w:val="705"/>
    <w:link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714" w:customStyle="1">
    <w:name w:val="Заголовок 7 Знак"/>
    <w:basedOn w:val="705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5" w:customStyle="1">
    <w:name w:val="Заголовок 8 Знак"/>
    <w:basedOn w:val="705"/>
    <w:link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716" w:customStyle="1">
    <w:name w:val="Заголовок 9 Знак"/>
    <w:basedOn w:val="705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17">
    <w:name w:val="No Spacing"/>
    <w:uiPriority w:val="1"/>
    <w:qFormat/>
  </w:style>
  <w:style w:type="paragraph" w:styleId="718">
    <w:name w:val="Title"/>
    <w:basedOn w:val="695"/>
    <w:next w:val="695"/>
    <w:link w:val="719"/>
    <w:uiPriority w:val="10"/>
    <w:qFormat/>
    <w:pPr>
      <w:contextualSpacing/>
      <w:spacing w:before="300"/>
    </w:pPr>
    <w:rPr>
      <w:sz w:val="48"/>
      <w:szCs w:val="48"/>
    </w:rPr>
  </w:style>
  <w:style w:type="character" w:styleId="719" w:customStyle="1">
    <w:name w:val="Название Знак"/>
    <w:basedOn w:val="705"/>
    <w:link w:val="718"/>
    <w:uiPriority w:val="10"/>
    <w:rPr>
      <w:sz w:val="48"/>
      <w:szCs w:val="48"/>
    </w:rPr>
  </w:style>
  <w:style w:type="paragraph" w:styleId="720">
    <w:name w:val="Subtitle"/>
    <w:basedOn w:val="695"/>
    <w:next w:val="695"/>
    <w:link w:val="721"/>
    <w:uiPriority w:val="11"/>
    <w:qFormat/>
    <w:pPr>
      <w:spacing w:before="200"/>
    </w:pPr>
    <w:rPr>
      <w:sz w:val="24"/>
      <w:szCs w:val="24"/>
    </w:rPr>
  </w:style>
  <w:style w:type="character" w:styleId="721" w:customStyle="1">
    <w:name w:val="Подзаголовок Знак"/>
    <w:basedOn w:val="705"/>
    <w:link w:val="720"/>
    <w:uiPriority w:val="11"/>
    <w:rPr>
      <w:sz w:val="24"/>
      <w:szCs w:val="24"/>
    </w:rPr>
  </w:style>
  <w:style w:type="paragraph" w:styleId="722">
    <w:name w:val="Quote"/>
    <w:basedOn w:val="695"/>
    <w:next w:val="695"/>
    <w:link w:val="723"/>
    <w:uiPriority w:val="29"/>
    <w:qFormat/>
    <w:pPr>
      <w:ind w:left="720" w:right="720"/>
    </w:pPr>
    <w:rPr>
      <w:i/>
    </w:rPr>
  </w:style>
  <w:style w:type="character" w:styleId="723" w:customStyle="1">
    <w:name w:val="Цитата 2 Знак"/>
    <w:link w:val="722"/>
    <w:uiPriority w:val="29"/>
    <w:rPr>
      <w:i/>
    </w:rPr>
  </w:style>
  <w:style w:type="paragraph" w:styleId="724">
    <w:name w:val="Intense Quote"/>
    <w:basedOn w:val="695"/>
    <w:next w:val="695"/>
    <w:link w:val="72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5" w:customStyle="1">
    <w:name w:val="Выделенная цитата Знак"/>
    <w:link w:val="724"/>
    <w:uiPriority w:val="30"/>
    <w:rPr>
      <w:i/>
    </w:rPr>
  </w:style>
  <w:style w:type="character" w:styleId="726" w:customStyle="1">
    <w:name w:val="Header Char"/>
    <w:basedOn w:val="705"/>
    <w:uiPriority w:val="99"/>
  </w:style>
  <w:style w:type="character" w:styleId="727" w:customStyle="1">
    <w:name w:val="Footer Char"/>
    <w:basedOn w:val="705"/>
    <w:uiPriority w:val="99"/>
  </w:style>
  <w:style w:type="paragraph" w:styleId="728">
    <w:name w:val="Caption"/>
    <w:basedOn w:val="695"/>
    <w:next w:val="695"/>
    <w:link w:val="72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29" w:customStyle="1">
    <w:name w:val="Caption Char"/>
    <w:uiPriority w:val="99"/>
  </w:style>
  <w:style w:type="table" w:styleId="730" w:customStyle="1">
    <w:name w:val="Table Grid Light"/>
    <w:basedOn w:val="70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1">
    <w:name w:val="Plain Table 1"/>
    <w:basedOn w:val="70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2"/>
    <w:basedOn w:val="70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3"/>
    <w:basedOn w:val="70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>
    <w:name w:val="Plain Table 4"/>
    <w:basedOn w:val="70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Plain Table 5"/>
    <w:basedOn w:val="70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>
    <w:name w:val="Grid Table 1 Light"/>
    <w:basedOn w:val="70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1"/>
    <w:basedOn w:val="70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2"/>
    <w:basedOn w:val="70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3"/>
    <w:basedOn w:val="70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4"/>
    <w:basedOn w:val="70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5"/>
    <w:basedOn w:val="70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6"/>
    <w:basedOn w:val="70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2"/>
    <w:basedOn w:val="70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1"/>
    <w:basedOn w:val="70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2"/>
    <w:basedOn w:val="70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3"/>
    <w:basedOn w:val="70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4"/>
    <w:basedOn w:val="70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5"/>
    <w:basedOn w:val="70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6"/>
    <w:basedOn w:val="70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"/>
    <w:basedOn w:val="70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1"/>
    <w:basedOn w:val="70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2"/>
    <w:basedOn w:val="70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3"/>
    <w:basedOn w:val="70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4"/>
    <w:basedOn w:val="70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5"/>
    <w:basedOn w:val="70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6"/>
    <w:basedOn w:val="70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4"/>
    <w:basedOn w:val="70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 w:customStyle="1">
    <w:name w:val="Grid Table 4 - Accent 1"/>
    <w:basedOn w:val="706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9" w:customStyle="1">
    <w:name w:val="Grid Table 4 - Accent 2"/>
    <w:basedOn w:val="706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0" w:customStyle="1">
    <w:name w:val="Grid Table 4 - Accent 3"/>
    <w:basedOn w:val="706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1" w:customStyle="1">
    <w:name w:val="Grid Table 4 - Accent 4"/>
    <w:basedOn w:val="706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2" w:customStyle="1">
    <w:name w:val="Grid Table 4 - Accent 5"/>
    <w:basedOn w:val="706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3" w:customStyle="1">
    <w:name w:val="Grid Table 4 - Accent 6"/>
    <w:basedOn w:val="70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4">
    <w:name w:val="Grid Table 5 Dark"/>
    <w:basedOn w:val="70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- Accent 1"/>
    <w:basedOn w:val="70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2"/>
    <w:basedOn w:val="70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3"/>
    <w:basedOn w:val="70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- Accent 4"/>
    <w:basedOn w:val="70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5"/>
    <w:basedOn w:val="70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6"/>
    <w:basedOn w:val="70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1">
    <w:name w:val="Grid Table 6 Colorful"/>
    <w:basedOn w:val="70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2" w:customStyle="1">
    <w:name w:val="Grid Table 6 Colorful - Accent 1"/>
    <w:basedOn w:val="706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3" w:customStyle="1">
    <w:name w:val="Grid Table 6 Colorful - Accent 2"/>
    <w:basedOn w:val="70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4" w:customStyle="1">
    <w:name w:val="Grid Table 6 Colorful - Accent 3"/>
    <w:basedOn w:val="706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5" w:customStyle="1">
    <w:name w:val="Grid Table 6 Colorful - Accent 4"/>
    <w:basedOn w:val="70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6" w:customStyle="1">
    <w:name w:val="Grid Table 6 Colorful - Accent 5"/>
    <w:basedOn w:val="706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7" w:customStyle="1">
    <w:name w:val="Grid Table 6 Colorful - Accent 6"/>
    <w:basedOn w:val="70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8">
    <w:name w:val="Grid Table 7 Colorful"/>
    <w:basedOn w:val="70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1"/>
    <w:basedOn w:val="706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Grid Table 7 Colorful - Accent 2"/>
    <w:basedOn w:val="706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1" w:customStyle="1">
    <w:name w:val="Grid Table 7 Colorful - Accent 3"/>
    <w:basedOn w:val="706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2" w:customStyle="1">
    <w:name w:val="Grid Table 7 Colorful - Accent 4"/>
    <w:basedOn w:val="706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3" w:customStyle="1">
    <w:name w:val="Grid Table 7 Colorful - Accent 5"/>
    <w:basedOn w:val="706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4" w:customStyle="1">
    <w:name w:val="Grid Table 7 Colorful - Accent 6"/>
    <w:basedOn w:val="70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5">
    <w:name w:val="List Table 1 Light"/>
    <w:basedOn w:val="706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1"/>
    <w:basedOn w:val="706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2"/>
    <w:basedOn w:val="706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3"/>
    <w:basedOn w:val="706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4"/>
    <w:basedOn w:val="706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5"/>
    <w:basedOn w:val="706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6"/>
    <w:basedOn w:val="706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2"/>
    <w:basedOn w:val="70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1"/>
    <w:basedOn w:val="706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2"/>
    <w:basedOn w:val="706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3"/>
    <w:basedOn w:val="706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4"/>
    <w:basedOn w:val="706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5"/>
    <w:basedOn w:val="706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6"/>
    <w:basedOn w:val="70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9">
    <w:name w:val="List Table 3"/>
    <w:basedOn w:val="70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1"/>
    <w:basedOn w:val="706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2"/>
    <w:basedOn w:val="70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3"/>
    <w:basedOn w:val="706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4"/>
    <w:basedOn w:val="70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5"/>
    <w:basedOn w:val="706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6"/>
    <w:basedOn w:val="70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"/>
    <w:basedOn w:val="70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1"/>
    <w:basedOn w:val="706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2"/>
    <w:basedOn w:val="706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3"/>
    <w:basedOn w:val="706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4"/>
    <w:basedOn w:val="706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5"/>
    <w:basedOn w:val="706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6"/>
    <w:basedOn w:val="70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5 Dark"/>
    <w:basedOn w:val="70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1"/>
    <w:basedOn w:val="706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2"/>
    <w:basedOn w:val="706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3"/>
    <w:basedOn w:val="706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4"/>
    <w:basedOn w:val="706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5"/>
    <w:basedOn w:val="706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6"/>
    <w:basedOn w:val="70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>
    <w:name w:val="List Table 6 Colorful"/>
    <w:basedOn w:val="70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1" w:customStyle="1">
    <w:name w:val="List Table 6 Colorful - Accent 1"/>
    <w:basedOn w:val="706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2" w:customStyle="1">
    <w:name w:val="List Table 6 Colorful - Accent 2"/>
    <w:basedOn w:val="706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3" w:customStyle="1">
    <w:name w:val="List Table 6 Colorful - Accent 3"/>
    <w:basedOn w:val="706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4" w:customStyle="1">
    <w:name w:val="List Table 6 Colorful - Accent 4"/>
    <w:basedOn w:val="706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5" w:customStyle="1">
    <w:name w:val="List Table 6 Colorful - Accent 5"/>
    <w:basedOn w:val="706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6" w:customStyle="1">
    <w:name w:val="List Table 6 Colorful - Accent 6"/>
    <w:basedOn w:val="70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7">
    <w:name w:val="List Table 7 Colorful"/>
    <w:basedOn w:val="70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1"/>
    <w:basedOn w:val="706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st Table 7 Colorful - Accent 2"/>
    <w:basedOn w:val="706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List Table 7 Colorful - Accent 3"/>
    <w:basedOn w:val="706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List Table 7 Colorful - Accent 4"/>
    <w:basedOn w:val="706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List Table 7 Colorful - Accent 5"/>
    <w:basedOn w:val="706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List Table 7 Colorful - Accent 6"/>
    <w:basedOn w:val="70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 w:customStyle="1">
    <w:name w:val="Lined - Accent"/>
    <w:basedOn w:val="70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Lined - Accent 1"/>
    <w:basedOn w:val="70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6" w:customStyle="1">
    <w:name w:val="Lined - Accent 2"/>
    <w:basedOn w:val="70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7" w:customStyle="1">
    <w:name w:val="Lined - Accent 3"/>
    <w:basedOn w:val="70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8" w:customStyle="1">
    <w:name w:val="Lined - Accent 4"/>
    <w:basedOn w:val="70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9" w:customStyle="1">
    <w:name w:val="Lined - Accent 5"/>
    <w:basedOn w:val="70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0" w:customStyle="1">
    <w:name w:val="Lined - Accent 6"/>
    <w:basedOn w:val="70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1" w:customStyle="1">
    <w:name w:val="Bordered &amp; Lined - Accent"/>
    <w:basedOn w:val="706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2" w:customStyle="1">
    <w:name w:val="Bordered &amp; Lined - Accent 1"/>
    <w:basedOn w:val="706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3" w:customStyle="1">
    <w:name w:val="Bordered &amp; Lined - Accent 2"/>
    <w:basedOn w:val="706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4" w:customStyle="1">
    <w:name w:val="Bordered &amp; Lined - Accent 3"/>
    <w:basedOn w:val="706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5" w:customStyle="1">
    <w:name w:val="Bordered &amp; Lined - Accent 4"/>
    <w:basedOn w:val="706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6" w:customStyle="1">
    <w:name w:val="Bordered &amp; Lined - Accent 5"/>
    <w:basedOn w:val="706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7" w:customStyle="1">
    <w:name w:val="Bordered &amp; Lined - Accent 6"/>
    <w:basedOn w:val="706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8" w:customStyle="1">
    <w:name w:val="Bordered"/>
    <w:basedOn w:val="706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9" w:customStyle="1">
    <w:name w:val="Bordered - Accent 1"/>
    <w:basedOn w:val="70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0" w:customStyle="1">
    <w:name w:val="Bordered - Accent 2"/>
    <w:basedOn w:val="70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1" w:customStyle="1">
    <w:name w:val="Bordered - Accent 3"/>
    <w:basedOn w:val="70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2" w:customStyle="1">
    <w:name w:val="Bordered - Accent 4"/>
    <w:basedOn w:val="70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3" w:customStyle="1">
    <w:name w:val="Bordered - Accent 5"/>
    <w:basedOn w:val="70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4" w:customStyle="1">
    <w:name w:val="Bordered - Accent 6"/>
    <w:basedOn w:val="70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55">
    <w:name w:val="footnote text"/>
    <w:basedOn w:val="695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 w:customStyle="1">
    <w:name w:val="Текст сноски Знак"/>
    <w:link w:val="855"/>
    <w:uiPriority w:val="99"/>
    <w:rPr>
      <w:sz w:val="18"/>
    </w:rPr>
  </w:style>
  <w:style w:type="character" w:styleId="857">
    <w:name w:val="footnote reference"/>
    <w:basedOn w:val="705"/>
    <w:uiPriority w:val="99"/>
    <w:unhideWhenUsed/>
    <w:rPr>
      <w:vertAlign w:val="superscript"/>
    </w:rPr>
  </w:style>
  <w:style w:type="paragraph" w:styleId="858">
    <w:name w:val="endnote text"/>
    <w:basedOn w:val="695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 w:customStyle="1">
    <w:name w:val="Текст концевой сноски Знак"/>
    <w:link w:val="858"/>
    <w:uiPriority w:val="99"/>
    <w:rPr>
      <w:sz w:val="20"/>
    </w:rPr>
  </w:style>
  <w:style w:type="character" w:styleId="860">
    <w:name w:val="endnote reference"/>
    <w:basedOn w:val="705"/>
    <w:uiPriority w:val="99"/>
    <w:semiHidden/>
    <w:unhideWhenUsed/>
    <w:rPr>
      <w:vertAlign w:val="superscript"/>
    </w:rPr>
  </w:style>
  <w:style w:type="paragraph" w:styleId="861">
    <w:name w:val="toc 1"/>
    <w:basedOn w:val="695"/>
    <w:next w:val="695"/>
    <w:uiPriority w:val="39"/>
    <w:unhideWhenUsed/>
    <w:pPr>
      <w:spacing w:after="57"/>
    </w:pPr>
  </w:style>
  <w:style w:type="paragraph" w:styleId="862">
    <w:name w:val="toc 2"/>
    <w:basedOn w:val="695"/>
    <w:next w:val="695"/>
    <w:uiPriority w:val="39"/>
    <w:unhideWhenUsed/>
    <w:pPr>
      <w:ind w:left="283"/>
      <w:spacing w:after="57"/>
    </w:pPr>
  </w:style>
  <w:style w:type="paragraph" w:styleId="863">
    <w:name w:val="toc 3"/>
    <w:basedOn w:val="695"/>
    <w:next w:val="695"/>
    <w:uiPriority w:val="39"/>
    <w:unhideWhenUsed/>
    <w:pPr>
      <w:ind w:left="567"/>
      <w:spacing w:after="57"/>
    </w:pPr>
  </w:style>
  <w:style w:type="paragraph" w:styleId="864">
    <w:name w:val="toc 4"/>
    <w:basedOn w:val="695"/>
    <w:next w:val="695"/>
    <w:uiPriority w:val="39"/>
    <w:unhideWhenUsed/>
    <w:pPr>
      <w:ind w:left="850"/>
      <w:spacing w:after="57"/>
    </w:pPr>
  </w:style>
  <w:style w:type="paragraph" w:styleId="865">
    <w:name w:val="toc 5"/>
    <w:basedOn w:val="695"/>
    <w:next w:val="695"/>
    <w:uiPriority w:val="39"/>
    <w:unhideWhenUsed/>
    <w:pPr>
      <w:ind w:left="1134"/>
      <w:spacing w:after="57"/>
    </w:pPr>
  </w:style>
  <w:style w:type="paragraph" w:styleId="866">
    <w:name w:val="toc 6"/>
    <w:basedOn w:val="695"/>
    <w:next w:val="695"/>
    <w:uiPriority w:val="39"/>
    <w:unhideWhenUsed/>
    <w:pPr>
      <w:ind w:left="1417"/>
      <w:spacing w:after="57"/>
    </w:pPr>
  </w:style>
  <w:style w:type="paragraph" w:styleId="867">
    <w:name w:val="toc 7"/>
    <w:basedOn w:val="695"/>
    <w:next w:val="695"/>
    <w:uiPriority w:val="39"/>
    <w:unhideWhenUsed/>
    <w:pPr>
      <w:ind w:left="1701"/>
      <w:spacing w:after="57"/>
    </w:pPr>
  </w:style>
  <w:style w:type="paragraph" w:styleId="868">
    <w:name w:val="toc 8"/>
    <w:basedOn w:val="695"/>
    <w:next w:val="695"/>
    <w:uiPriority w:val="39"/>
    <w:unhideWhenUsed/>
    <w:pPr>
      <w:ind w:left="1984"/>
      <w:spacing w:after="57"/>
    </w:pPr>
  </w:style>
  <w:style w:type="paragraph" w:styleId="869">
    <w:name w:val="toc 9"/>
    <w:basedOn w:val="695"/>
    <w:next w:val="695"/>
    <w:uiPriority w:val="39"/>
    <w:unhideWhenUsed/>
    <w:pPr>
      <w:ind w:left="2268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695"/>
    <w:next w:val="695"/>
    <w:uiPriority w:val="99"/>
    <w:unhideWhenUsed/>
    <w:pPr>
      <w:spacing w:after="0"/>
    </w:pPr>
  </w:style>
  <w:style w:type="character" w:styleId="872" w:customStyle="1">
    <w:name w:val="Заголовок 2 Знак"/>
    <w:link w:val="697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73" w:customStyle="1">
    <w:name w:val="Заголовок 3 Знак"/>
    <w:link w:val="698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table" w:styleId="874">
    <w:name w:val="Table Grid"/>
    <w:basedOn w:val="70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5">
    <w:name w:val="List Paragraph"/>
    <w:basedOn w:val="695"/>
    <w:uiPriority w:val="34"/>
    <w:qFormat/>
    <w:pPr>
      <w:contextualSpacing/>
      <w:ind w:left="720"/>
    </w:pPr>
  </w:style>
  <w:style w:type="paragraph" w:styleId="876" w:customStyle="1">
    <w:name w:val="ConsPlusNormal"/>
    <w:pPr>
      <w:widowControl w:val="off"/>
    </w:pPr>
    <w:rPr>
      <w:rFonts w:ascii="Arial" w:hAnsi="Arial" w:eastAsia="Times New Roman" w:cs="Arial"/>
    </w:rPr>
  </w:style>
  <w:style w:type="character" w:styleId="877" w:customStyle="1">
    <w:name w:val="highlighted"/>
    <w:basedOn w:val="705"/>
  </w:style>
  <w:style w:type="paragraph" w:styleId="878" w:customStyle="1">
    <w:name w:val="style7"/>
    <w:basedOn w:val="695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79">
    <w:name w:val="Hyperlink"/>
    <w:uiPriority w:val="99"/>
    <w:semiHidden/>
    <w:unhideWhenUsed/>
    <w:rPr>
      <w:color w:val="0000ff"/>
      <w:u w:val="single"/>
    </w:rPr>
  </w:style>
  <w:style w:type="paragraph" w:styleId="880" w:customStyle="1">
    <w:name w:val="style10"/>
    <w:basedOn w:val="695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1">
    <w:name w:val="Header"/>
    <w:basedOn w:val="695"/>
    <w:link w:val="88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2" w:customStyle="1">
    <w:name w:val="Верхний колонтитул Знак"/>
    <w:basedOn w:val="705"/>
    <w:link w:val="881"/>
    <w:uiPriority w:val="99"/>
  </w:style>
  <w:style w:type="paragraph" w:styleId="883">
    <w:name w:val="Footer"/>
    <w:basedOn w:val="695"/>
    <w:link w:val="88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4" w:customStyle="1">
    <w:name w:val="Нижний колонтитул Знак"/>
    <w:basedOn w:val="705"/>
    <w:link w:val="883"/>
    <w:uiPriority w:val="99"/>
  </w:style>
  <w:style w:type="character" w:styleId="885">
    <w:name w:val="Strong"/>
    <w:uiPriority w:val="22"/>
    <w:qFormat/>
    <w:rPr>
      <w:b/>
      <w:bCs/>
    </w:rPr>
  </w:style>
  <w:style w:type="paragraph" w:styleId="886">
    <w:name w:val="Balloon Text"/>
    <w:basedOn w:val="695"/>
    <w:link w:val="88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87" w:customStyle="1">
    <w:name w:val="Текст выноски Знак"/>
    <w:link w:val="88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0CD11C-D55B-42E5-B61C-F88A7F26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Mokienko-AV</cp:lastModifiedBy>
  <cp:revision>145</cp:revision>
  <dcterms:created xsi:type="dcterms:W3CDTF">2022-07-08T01:44:00Z</dcterms:created>
  <dcterms:modified xsi:type="dcterms:W3CDTF">2026-02-20T02:37:35Z</dcterms:modified>
</cp:coreProperties>
</file>