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57" w:rsidRDefault="00DF7E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7E57" w:rsidRDefault="00DF7E57">
      <w:pPr>
        <w:pStyle w:val="ConsPlusNormal"/>
        <w:jc w:val="both"/>
        <w:outlineLvl w:val="0"/>
      </w:pPr>
    </w:p>
    <w:p w:rsidR="00DF7E57" w:rsidRDefault="00DF7E57">
      <w:pPr>
        <w:pStyle w:val="ConsPlusTitle"/>
        <w:jc w:val="center"/>
        <w:outlineLvl w:val="0"/>
      </w:pPr>
      <w:r>
        <w:t>АДМИНИСТРАЦИЯ АРТЕМОВСКОГО ГОРОДСКОГО ОКРУГА</w:t>
      </w:r>
    </w:p>
    <w:p w:rsidR="00DF7E57" w:rsidRDefault="00DF7E57">
      <w:pPr>
        <w:pStyle w:val="ConsPlusTitle"/>
        <w:jc w:val="center"/>
      </w:pPr>
      <w:r>
        <w:t>ПРИМОРСКОГО КРАЯ</w:t>
      </w:r>
    </w:p>
    <w:p w:rsidR="00DF7E57" w:rsidRDefault="00DF7E57">
      <w:pPr>
        <w:pStyle w:val="ConsPlusTitle"/>
        <w:ind w:firstLine="540"/>
        <w:jc w:val="both"/>
      </w:pPr>
    </w:p>
    <w:p w:rsidR="00DF7E57" w:rsidRDefault="00DF7E57">
      <w:pPr>
        <w:pStyle w:val="ConsPlusTitle"/>
        <w:jc w:val="center"/>
      </w:pPr>
      <w:r>
        <w:t>ПОСТАНОВЛЕНИЕ</w:t>
      </w:r>
    </w:p>
    <w:p w:rsidR="00DF7E57" w:rsidRDefault="00DF7E57">
      <w:pPr>
        <w:pStyle w:val="ConsPlusTitle"/>
        <w:jc w:val="center"/>
      </w:pPr>
      <w:r>
        <w:t>от 15 декабря 2022 г. N 882-па</w:t>
      </w:r>
    </w:p>
    <w:p w:rsidR="00DF7E57" w:rsidRDefault="00DF7E57">
      <w:pPr>
        <w:pStyle w:val="ConsPlusTitle"/>
        <w:ind w:firstLine="540"/>
        <w:jc w:val="both"/>
      </w:pPr>
    </w:p>
    <w:p w:rsidR="00DF7E57" w:rsidRDefault="00DF7E57">
      <w:pPr>
        <w:pStyle w:val="ConsPlusTitle"/>
        <w:jc w:val="center"/>
      </w:pPr>
      <w:r>
        <w:t>О ВНЕСЕНИИ ИЗМЕНЕНИЙ В ПОСТАНОВЛЕНИЕ АДМИНИСТРАЦИИ</w:t>
      </w:r>
    </w:p>
    <w:p w:rsidR="00DF7E57" w:rsidRDefault="00DF7E57">
      <w:pPr>
        <w:pStyle w:val="ConsPlusTitle"/>
        <w:jc w:val="center"/>
      </w:pPr>
      <w:r>
        <w:t>АРТЕМОВСКОГО ГОРОДСКОГО ОКРУГА ОТ 29.03.2019 N 334-ПА</w:t>
      </w:r>
    </w:p>
    <w:p w:rsidR="00DF7E57" w:rsidRDefault="00DF7E57">
      <w:pPr>
        <w:pStyle w:val="ConsPlusTitle"/>
        <w:jc w:val="center"/>
      </w:pPr>
      <w:r>
        <w:t>"ОБ УТВЕРЖДЕНИИ МУНИЦИПАЛЬНОЙ ПРОГРАММЫ "ОСУЩЕСТВЛЕНИЕ</w:t>
      </w:r>
    </w:p>
    <w:p w:rsidR="00DF7E57" w:rsidRDefault="00DF7E57">
      <w:pPr>
        <w:pStyle w:val="ConsPlusTitle"/>
        <w:jc w:val="center"/>
      </w:pPr>
      <w:r>
        <w:t>ДОРОЖНОЙ ДЕЯТЕЛЬНОСТИ НА АВТОМОБИЛЬНЫХ ДОРОГАХ ОБЩЕГО</w:t>
      </w:r>
    </w:p>
    <w:p w:rsidR="00DF7E57" w:rsidRDefault="00DF7E57">
      <w:pPr>
        <w:pStyle w:val="ConsPlusTitle"/>
        <w:jc w:val="center"/>
      </w:pPr>
      <w:r>
        <w:t>ПОЛЬЗОВАНИЯ МЕСТНОГО ЗНАЧЕНИЯ АРТЕМОВСКОГО</w:t>
      </w:r>
    </w:p>
    <w:p w:rsidR="00DF7E57" w:rsidRDefault="00DF7E57">
      <w:pPr>
        <w:pStyle w:val="ConsPlusTitle"/>
        <w:jc w:val="center"/>
      </w:pPr>
      <w:r>
        <w:t>ГОРОДСКОГО ОКРУГА" (В РЕД. ОТ 24.10.2022 N 752-ПА)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24.04.2008 N 676 "О Положении об осуществлении дорожной деятельности в отношении автомобильных дорог местного значения в границах Артемовского городского округа и обеспечения безопасности дорожного движения на них", </w:t>
      </w:r>
      <w:hyperlink r:id="rId9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02.12.2021 N 718 "О бюджете Артемовского городского округа на 2022 год и плановый период 2023 и 2024 годов",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Артемовского городского округа от 29.07.2013 N 1890-па "Об утверждении Порядка принятия решений о разработке муниципальных программ и ведомственных целевых программ, их формирования, реализации и оценки эффективности в Артемовском городском округе",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администрация Артемовского городского округа постановляет: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 xml:space="preserve">1. Внести следующие изменения в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Артемовского городского округа от 29.03.2019 N 334-па "Об утверждении муниципальной программы "Осуществление дорожной деятельности на автомобильных дорогах общего пользования местного значения Артемовского городского округа" (в ред. от 24.10.2022 N 752-па):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 xml:space="preserve">1.1. Читать </w:t>
      </w:r>
      <w:hyperlink r:id="rId13">
        <w:r>
          <w:rPr>
            <w:color w:val="0000FF"/>
          </w:rPr>
          <w:t>строку</w:t>
        </w:r>
      </w:hyperlink>
      <w:r>
        <w:t xml:space="preserve"> "Объемы и источники финансового обеспечения Программы" Паспорта Программы приложения к постановлению в следующей редакции:</w:t>
      </w:r>
    </w:p>
    <w:p w:rsidR="00DF7E57" w:rsidRDefault="00DF7E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DF7E57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F7E57" w:rsidRDefault="00DF7E57">
            <w:pPr>
              <w:pStyle w:val="ConsPlusNormal"/>
            </w:pPr>
            <w:r>
              <w:t>Объемы и источники финансового обеспечения Программы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DF7E57" w:rsidRDefault="00DF7E57">
            <w:pPr>
              <w:pStyle w:val="ConsPlusNormal"/>
              <w:jc w:val="both"/>
            </w:pPr>
            <w:r>
              <w:t>Общий объем финансового обеспечения Программы - 1628329,48823 тыс. рублей (455759,84502 тыс. рублей - местный бюджет, 1026137,78405 тыс. рублей - краевой бюджет, 70000,00000 тыс. рублей - федеральный бюджет, 76431,85916 тыс. рублей - прогноз софинансирования), в том числе:</w:t>
            </w:r>
          </w:p>
          <w:p w:rsidR="00DF7E57" w:rsidRDefault="00DF7E57">
            <w:pPr>
              <w:pStyle w:val="ConsPlusNormal"/>
              <w:jc w:val="both"/>
            </w:pPr>
            <w:r>
              <w:t>2021 год - 503217,45844 тыс. рублей (143286,79284 тыс. рублей - местный бюджет, 289930,66560 тыс. рублей - краевой бюджет, 70000,00 тыс. рублей - федеральный бюджет);</w:t>
            </w:r>
          </w:p>
          <w:p w:rsidR="00DF7E57" w:rsidRDefault="00DF7E57">
            <w:pPr>
              <w:pStyle w:val="ConsPlusNormal"/>
              <w:jc w:val="both"/>
            </w:pPr>
            <w:r>
              <w:t>2022 год - 619252,78041 тыс. рублей (135045,66196 тыс. рублей - местный бюджет, 484207,11845 тыс. рублей - краевой бюджет);</w:t>
            </w:r>
          </w:p>
          <w:p w:rsidR="00DF7E57" w:rsidRDefault="00DF7E57">
            <w:pPr>
              <w:pStyle w:val="ConsPlusNormal"/>
              <w:jc w:val="both"/>
            </w:pPr>
            <w:r>
              <w:t>2023 год - 276233,61208 тыс. рублей (73801,75292 тыс. рублей - местный бюджет, 126000,00 тыс. рублей - краевой бюджет, 76431,85916 тыс. рублей - прогноз софинансирования);</w:t>
            </w:r>
          </w:p>
          <w:p w:rsidR="00DF7E57" w:rsidRDefault="00DF7E57">
            <w:pPr>
              <w:pStyle w:val="ConsPlusNormal"/>
              <w:jc w:val="both"/>
            </w:pPr>
            <w:r>
              <w:lastRenderedPageBreak/>
              <w:t>2024 год - 229625,63730 тыс. рублей (103625,63730 тыс. рублей - местный бюджет, 126000,00 тыс. рублей - краевой бюджет)</w:t>
            </w:r>
          </w:p>
        </w:tc>
      </w:tr>
    </w:tbl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ind w:firstLine="540"/>
        <w:jc w:val="both"/>
      </w:pPr>
      <w:r>
        <w:t xml:space="preserve">1.2. Изложить </w:t>
      </w:r>
      <w:hyperlink r:id="rId14">
        <w:r>
          <w:rPr>
            <w:color w:val="0000FF"/>
          </w:rPr>
          <w:t>раздел 5</w:t>
        </w:r>
      </w:hyperlink>
      <w:r>
        <w:t xml:space="preserve"> приложения к постановлению в следующей редакции:</w:t>
      </w:r>
    </w:p>
    <w:p w:rsidR="00DF7E57" w:rsidRDefault="00DF7E57">
      <w:pPr>
        <w:pStyle w:val="ConsPlusNormal"/>
        <w:spacing w:before="220"/>
        <w:jc w:val="center"/>
      </w:pPr>
      <w:r>
        <w:t>"5. Финансовое обеспечение Программы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ind w:firstLine="540"/>
        <w:jc w:val="both"/>
      </w:pPr>
      <w:r>
        <w:t>Общий объем финансового обеспечения Программы - 1628329,48823 тыс. рублей (455759,84502 тыс. рублей - местный бюджет, 1026137,78405 тыс. рублей - краевой бюджет, 70000,00000 тыс. рублей - федеральный бюджет, 76431,85916 тыс. рублей - прогноз софинансирования), в том числе: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2021 год - 503217,45844 тыс. рублей (143286,79284 тыс. рублей - местный бюджет, 289930,66560 тыс. рублей - краевой бюджет, 70000,00 тыс. рублей - федеральный бюджет);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2022 год - 619252,78041 тыс. рублей (135045,66196 тыс. рублей - местный бюджет, 484207,11845 тыс. рублей - краевой бюджет);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2023 год - 276233,61208 тыс. рублей (73801,75292 тыс. рублей - местный бюджет, 126000,00 тыс. рублей - краевой бюджет, 76431,85916 тыс. рублей - прогноз софинансирования);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2024 год - 229625,63730 тыс. рублей (103625,63730 тыс. рублей - местный бюджет, 126000,00 тыс. рублей - краевой бюджет).".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 xml:space="preserve">1.3. Внести изменения в </w:t>
      </w:r>
      <w:hyperlink r:id="rId15">
        <w:r>
          <w:rPr>
            <w:color w:val="0000FF"/>
          </w:rPr>
          <w:t>приложение 1</w:t>
        </w:r>
      </w:hyperlink>
      <w:r>
        <w:t xml:space="preserve"> к Программе "Осуществление дорожной деятельности на автомобильных дорогах общего пользования местного значения Артемовского городского округа" </w:t>
      </w:r>
      <w:hyperlink w:anchor="P51">
        <w:r>
          <w:rPr>
            <w:color w:val="0000FF"/>
          </w:rPr>
          <w:t>(прилагаются)</w:t>
        </w:r>
      </w:hyperlink>
      <w:r>
        <w:t>.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2. Опубликовать данное постановление в газете "Выбор" и разместить на официальном сайте Артемовского городского округа.</w:t>
      </w:r>
    </w:p>
    <w:p w:rsidR="00DF7E57" w:rsidRDefault="00DF7E57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главы администрации Артемовского городского округа Воркову В.А.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right"/>
      </w:pPr>
      <w:r>
        <w:t>Глава Артемовского городского округа</w:t>
      </w:r>
    </w:p>
    <w:p w:rsidR="00DF7E57" w:rsidRDefault="00DF7E57">
      <w:pPr>
        <w:pStyle w:val="ConsPlusNormal"/>
        <w:jc w:val="right"/>
      </w:pPr>
      <w:r>
        <w:t>В.В.КВОН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right"/>
        <w:outlineLvl w:val="0"/>
      </w:pPr>
      <w:r>
        <w:t>Приложение</w:t>
      </w:r>
    </w:p>
    <w:p w:rsidR="00DF7E57" w:rsidRDefault="00DF7E57">
      <w:pPr>
        <w:pStyle w:val="ConsPlusNormal"/>
        <w:jc w:val="right"/>
      </w:pPr>
      <w:r>
        <w:t>к постановлению</w:t>
      </w:r>
    </w:p>
    <w:p w:rsidR="00DF7E57" w:rsidRDefault="00DF7E57">
      <w:pPr>
        <w:pStyle w:val="ConsPlusNormal"/>
        <w:jc w:val="right"/>
      </w:pPr>
      <w:r>
        <w:t>администрации</w:t>
      </w:r>
    </w:p>
    <w:p w:rsidR="00DF7E57" w:rsidRDefault="00DF7E57">
      <w:pPr>
        <w:pStyle w:val="ConsPlusNormal"/>
        <w:jc w:val="right"/>
      </w:pPr>
      <w:r>
        <w:t>Артемовского</w:t>
      </w:r>
    </w:p>
    <w:p w:rsidR="00DF7E57" w:rsidRDefault="00DF7E57">
      <w:pPr>
        <w:pStyle w:val="ConsPlusNormal"/>
        <w:jc w:val="right"/>
      </w:pPr>
      <w:r>
        <w:t>городского округа</w:t>
      </w:r>
    </w:p>
    <w:p w:rsidR="00DF7E57" w:rsidRDefault="00DF7E57">
      <w:pPr>
        <w:pStyle w:val="ConsPlusNormal"/>
        <w:jc w:val="right"/>
      </w:pPr>
      <w:r>
        <w:t>от 15.12.2022 N 882-па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Title"/>
        <w:jc w:val="center"/>
      </w:pPr>
      <w:bookmarkStart w:id="0" w:name="P51"/>
      <w:bookmarkEnd w:id="0"/>
      <w:r>
        <w:t>ИЗМЕНЕНИЯ В ПЕРЕЧЕНЬ МЕРОПРИЯТИЙ ПРОГРАММЫ</w:t>
      </w: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sectPr w:rsidR="00DF7E57" w:rsidSect="00751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2092"/>
        <w:gridCol w:w="1780"/>
        <w:gridCol w:w="794"/>
        <w:gridCol w:w="1624"/>
        <w:gridCol w:w="1504"/>
        <w:gridCol w:w="1504"/>
        <w:gridCol w:w="1504"/>
        <w:gridCol w:w="1504"/>
        <w:gridCol w:w="2080"/>
        <w:gridCol w:w="1780"/>
      </w:tblGrid>
      <w:tr w:rsidR="00DF7E57">
        <w:tc>
          <w:tcPr>
            <w:tcW w:w="844" w:type="dxa"/>
          </w:tcPr>
          <w:p w:rsidR="00DF7E57" w:rsidRDefault="00DF7E5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  <w:jc w:val="center"/>
            </w:pPr>
            <w:r>
              <w:t>11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1.1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>Основное мероприятие: ремонт и содержание автомобильных дорог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659660,27206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287611,70964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247130,90399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45774,36034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79143,29809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252445,01547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81427,38089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46099,97615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45774,36034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79143,29809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12215,25659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6184,32875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6030,92784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395000,00000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200000,00000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195000,00000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1.1.1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>Ремонт автомобильных дорог общего пользования населенных пунктов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496771,91299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233566,42798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218606,43804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1011,05994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43587,98703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МКУ УБ</w:t>
            </w: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89556,65640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27382,09923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17575,51020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1011,05994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43587,98703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12215,25659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6184,32875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6030,92784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395000,00000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200000,00000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195000,00000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1.1.1.1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>Ремонт земляного полотна, системы водоотвода, дорожных одежд автомобильных дорог с асфальтобетонным покрытием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УДДиБ, МКУ УБ МКУ УСКР</w:t>
            </w: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41642,52980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14070,45239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3763,11135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23808,96606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40906,42340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14070,45239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3027,00495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23808,96606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МКУ УБ</w:t>
            </w: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736,10640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736,10640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МКУ УСКР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1.1.1.2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Восстановление изношенных верхних слоев асфальтобетонных покрытий (ямочный ремонт)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16039,28383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9950,00000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4423,34310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1011,05994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654,88079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МКУ УБ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lastRenderedPageBreak/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1.1.3.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Ремонт элементов обустройства автомобильных дорог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54709,11331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24895,60564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11476,62083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17336,88684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1000,00000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1.1.3.1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Ремонт тротуаров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2021 - 2023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48495,51474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23605,53227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8553,09563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16336,88684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МКУ УБ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1.1.6.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Обследование и оценка технического состояния автомобильных дорог и искусственных дорожных сооружений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14929,04608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3233,94517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2469,17300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4500,45264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4725,47527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1.1.6.3.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Диагностика, обследование и оценка технического состояния автомобильных дорог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УДДиБ, МКУ УБ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10267,84798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2345,09467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1199,90000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3279,44064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3443,41267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МКУ УБ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3.1.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 xml:space="preserve">Основное мероприятие: </w:t>
            </w:r>
            <w:r>
              <w:lastRenderedPageBreak/>
              <w:t>Строительство, реконструкция, капитальный ремонт автомобильных дорог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lastRenderedPageBreak/>
              <w:t>УДДиБ, МКУ УСКР</w:t>
            </w: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2021 - 2023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355347,38666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54703,10063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220257,04103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80387,24500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МКУ УСКР</w:t>
            </w: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80187,92261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20498,80063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55733,73614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3955,38584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1589,82084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273,63440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1316,18644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197137,78405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33930,66560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163207,11845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76431,85916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76431,85916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прогноз софинансирования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3.1.1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>Реконструкция объекта "Автомобильная дорога от съезда с ул. Фрунзе до микрорайона "Светлогорье": ул. Буденного, ул. Светлогорская (от запасного въезда детского сада N 7 до ул. Буденного), пер. Буденного", в том числе: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УДДиБ, МКУ УСКР</w:t>
            </w: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2021 - 2022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108243,94681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969,30932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107274,63749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МКУ УСКР</w:t>
            </w: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47760,07584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969,30932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46790,76652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483,87097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483,87097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60000,00000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3.1.1.1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 xml:space="preserve">Реконструкция объекта "Автомобильная дорога от съезда с ул. Фрунзе до микрорайона "Светлогорье": ул. Буденного, ул. Светлогорская (от запасного въезда детского сада N 7 до ул. Буденного), пер. </w:t>
            </w:r>
            <w:r>
              <w:lastRenderedPageBreak/>
              <w:t>Буденного"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lastRenderedPageBreak/>
              <w:t>УДДиБ, МКУ УСКР</w:t>
            </w: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2022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102527,96520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102527,96520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  <w:r>
              <w:t>МКУ УСКР</w:t>
            </w: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42044,09423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42044,09423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483,87097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483,87097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60000,00000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...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504" w:type="dxa"/>
          </w:tcPr>
          <w:p w:rsidR="00DF7E57" w:rsidRDefault="00DF7E57">
            <w:pPr>
              <w:pStyle w:val="ConsPlusNormal"/>
            </w:pP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4.1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Основное мероприятие: Обеспечение деятельности органов администрации Артемовского городского округа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30996,15271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3522,09857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9139,99487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8988,94006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9345,11921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4.1.1.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Финансовое обеспечение деятельности органов местного самоуправления, органов администрации Артемовского городского округа (обеспечение деятельности УДДиБ), в том числе: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30796,15271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3522,09857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9139,99487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8888,94006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9245,11921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Администрация</w:t>
            </w:r>
          </w:p>
        </w:tc>
      </w:tr>
      <w:tr w:rsidR="00DF7E57">
        <w:tc>
          <w:tcPr>
            <w:tcW w:w="844" w:type="dxa"/>
          </w:tcPr>
          <w:p w:rsidR="00DF7E57" w:rsidRDefault="00DF7E57">
            <w:pPr>
              <w:pStyle w:val="ConsPlusNormal"/>
            </w:pPr>
            <w:r>
              <w:t>4.1.1.1</w:t>
            </w:r>
          </w:p>
        </w:tc>
        <w:tc>
          <w:tcPr>
            <w:tcW w:w="2092" w:type="dxa"/>
          </w:tcPr>
          <w:p w:rsidR="00DF7E57" w:rsidRDefault="00DF7E57">
            <w:pPr>
              <w:pStyle w:val="ConsPlusNormal"/>
            </w:pPr>
            <w:r>
              <w:t>Командировочные расходы управления дорожной деятельности и благоустройства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Администрация</w:t>
            </w:r>
          </w:p>
        </w:tc>
        <w:tc>
          <w:tcPr>
            <w:tcW w:w="794" w:type="dxa"/>
          </w:tcPr>
          <w:p w:rsidR="00DF7E57" w:rsidRDefault="00DF7E57">
            <w:pPr>
              <w:pStyle w:val="ConsPlusNormal"/>
            </w:pPr>
            <w:r>
              <w:t>2023 - 2024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</w:t>
            </w:r>
          </w:p>
        </w:tc>
        <w:tc>
          <w:tcPr>
            <w:tcW w:w="1780" w:type="dxa"/>
          </w:tcPr>
          <w:p w:rsidR="00DF7E57" w:rsidRDefault="00DF7E57">
            <w:pPr>
              <w:pStyle w:val="ConsPlusNormal"/>
            </w:pPr>
            <w:r>
              <w:t>Администрация</w:t>
            </w:r>
          </w:p>
        </w:tc>
      </w:tr>
      <w:tr w:rsidR="00DF7E57">
        <w:tc>
          <w:tcPr>
            <w:tcW w:w="844" w:type="dxa"/>
            <w:vMerge w:val="restart"/>
          </w:tcPr>
          <w:p w:rsidR="00DF7E57" w:rsidRDefault="00DF7E57">
            <w:pPr>
              <w:pStyle w:val="ConsPlusNormal"/>
            </w:pPr>
            <w:r>
              <w:t>5</w:t>
            </w:r>
          </w:p>
        </w:tc>
        <w:tc>
          <w:tcPr>
            <w:tcW w:w="2092" w:type="dxa"/>
            <w:vMerge w:val="restart"/>
          </w:tcPr>
          <w:p w:rsidR="00DF7E57" w:rsidRDefault="00DF7E57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DF7E57" w:rsidRDefault="00DF7E57">
            <w:pPr>
              <w:pStyle w:val="ConsPlusNormal"/>
            </w:pPr>
            <w:r>
              <w:t>2021 - 2024</w:t>
            </w: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1628329,48823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503217,45844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619252,78041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276233,61208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229625,63730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 w:val="restart"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69805,07743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20457,96315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21347,11428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14000,00000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14000,00000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 С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358480,71345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122828,82969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104558,55281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50812,81286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80280,51809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 ДФ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1026137,78405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289930,66560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484207,11845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126000,00000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126000,00000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КБ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70000,00000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70000,00000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ФБ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76431,85916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76431,85916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прогноз софинансирования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  <w:tr w:rsidR="00DF7E57">
        <w:tc>
          <w:tcPr>
            <w:tcW w:w="84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2092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794" w:type="dxa"/>
            <w:vMerge/>
          </w:tcPr>
          <w:p w:rsidR="00DF7E57" w:rsidRDefault="00DF7E57">
            <w:pPr>
              <w:pStyle w:val="ConsPlusNormal"/>
            </w:pPr>
          </w:p>
        </w:tc>
        <w:tc>
          <w:tcPr>
            <w:tcW w:w="1624" w:type="dxa"/>
          </w:tcPr>
          <w:p w:rsidR="00DF7E57" w:rsidRDefault="00DF7E57">
            <w:pPr>
              <w:pStyle w:val="ConsPlusNormal"/>
              <w:jc w:val="right"/>
            </w:pPr>
            <w:r>
              <w:t>27474,05414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9139,99487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8988,94006</w:t>
            </w:r>
          </w:p>
        </w:tc>
        <w:tc>
          <w:tcPr>
            <w:tcW w:w="1504" w:type="dxa"/>
          </w:tcPr>
          <w:p w:rsidR="00DF7E57" w:rsidRDefault="00DF7E57">
            <w:pPr>
              <w:pStyle w:val="ConsPlusNormal"/>
              <w:jc w:val="right"/>
            </w:pPr>
            <w:r>
              <w:t>9345,11921</w:t>
            </w:r>
          </w:p>
        </w:tc>
        <w:tc>
          <w:tcPr>
            <w:tcW w:w="2080" w:type="dxa"/>
          </w:tcPr>
          <w:p w:rsidR="00DF7E57" w:rsidRDefault="00DF7E57">
            <w:pPr>
              <w:pStyle w:val="ConsPlusNormal"/>
            </w:pPr>
            <w:r>
              <w:t>МБ</w:t>
            </w:r>
          </w:p>
        </w:tc>
        <w:tc>
          <w:tcPr>
            <w:tcW w:w="1780" w:type="dxa"/>
            <w:vMerge/>
          </w:tcPr>
          <w:p w:rsidR="00DF7E57" w:rsidRDefault="00DF7E57">
            <w:pPr>
              <w:pStyle w:val="ConsPlusNormal"/>
            </w:pPr>
          </w:p>
        </w:tc>
      </w:tr>
    </w:tbl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jc w:val="both"/>
      </w:pPr>
    </w:p>
    <w:p w:rsidR="00DF7E57" w:rsidRDefault="00DF7E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3CF" w:rsidRDefault="005A13CF">
      <w:bookmarkStart w:id="1" w:name="_GoBack"/>
      <w:bookmarkEnd w:id="1"/>
    </w:p>
    <w:sectPr w:rsidR="005A13C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57"/>
    <w:rsid w:val="000D3FEB"/>
    <w:rsid w:val="005A13CF"/>
    <w:rsid w:val="00D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13046-5CC2-474A-BB96-504CDD88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E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E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E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307EEA7424FE2183548D78BCDABD50EDA1F6CE8E1F62C8ED9F2B423447C4C85072178BC37D9D67820767D00033F5AFAu3cBB" TargetMode="External"/><Relationship Id="rId13" Type="http://schemas.openxmlformats.org/officeDocument/2006/relationships/hyperlink" Target="consultantplus://offline/ref=4FB307EEA7424FE2183548D78BCDABD50EDA1F6CE8EBF32180DBF2B423447C4C85072178AE3781DA7826697B0E16690BBC6D93AF6378D9B16985CA93uCcC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B307EEA7424FE2183556DA9DA1F5DA0AD34462EFE6FA7ED58CF4E37C147A19D7477F21ED7792DB703A6A7D0Au1cEB" TargetMode="External"/><Relationship Id="rId12" Type="http://schemas.openxmlformats.org/officeDocument/2006/relationships/hyperlink" Target="consultantplus://offline/ref=4FB307EEA7424FE2183548D78BCDABD50EDA1F6CE8EBF32180DBF2B423447C4C85072178BC37D9D67820767D00033F5AFAu3cB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B307EEA7424FE2183556DA9DA1F5DA0AD24860E0E7FA7ED58CF4E37C147A19D7477F21ED7792DB703A6A7D0Au1cEB" TargetMode="External"/><Relationship Id="rId11" Type="http://schemas.openxmlformats.org/officeDocument/2006/relationships/hyperlink" Target="consultantplus://offline/ref=4FB307EEA7424FE2183548D78BCDABD50EDA1F6CE8E4F8218FDAF2B423447C4C85072178BC37D9D67820767D00033F5AFAu3cBB" TargetMode="External"/><Relationship Id="rId5" Type="http://schemas.openxmlformats.org/officeDocument/2006/relationships/hyperlink" Target="consultantplus://offline/ref=4FB307EEA7424FE2183556DA9DA1F5DA0AD14066E9EAFA7ED58CF4E37C147A19D7477F21ED7792DB703A6A7D0Au1cEB" TargetMode="External"/><Relationship Id="rId15" Type="http://schemas.openxmlformats.org/officeDocument/2006/relationships/hyperlink" Target="consultantplus://offline/ref=4FB307EEA7424FE2183548D78BCDABD50EDA1F6CE8EBF32180DBF2B423447C4C85072178AE3781DA78256E740016690BBC6D93AF6378D9B16985CA93uCcCB" TargetMode="External"/><Relationship Id="rId10" Type="http://schemas.openxmlformats.org/officeDocument/2006/relationships/hyperlink" Target="consultantplus://offline/ref=4FB307EEA7424FE2183548D78BCDABD50EDA1F6CE8EBF32C88D1F2B423447C4C85072178BC37D9D67820767D00033F5AFAu3cB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FB307EEA7424FE2183548D78BCDABD50EDA1F6CE8EBF12D8BDFF2B423447C4C85072178BC37D9D67820767D00033F5AFAu3cBB" TargetMode="External"/><Relationship Id="rId14" Type="http://schemas.openxmlformats.org/officeDocument/2006/relationships/hyperlink" Target="consultantplus://offline/ref=4FB307EEA7424FE2183548D78BCDABD50EDA1F6CE8EBF32180DBF2B423447C4C85072178AE3781DA7826697A0B16690BBC6D93AF6378D9B16985CA93uCc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Блинковская Елена Александровна</dc:creator>
  <cp:keywords/>
  <dc:description/>
  <cp:lastModifiedBy>Блинковская Елена Александровна</cp:lastModifiedBy>
  <cp:revision>1</cp:revision>
  <dcterms:created xsi:type="dcterms:W3CDTF">2023-08-04T01:28:00Z</dcterms:created>
  <dcterms:modified xsi:type="dcterms:W3CDTF">2023-08-04T01:28:00Z</dcterms:modified>
</cp:coreProperties>
</file>