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44" w:rsidRDefault="006E61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6144" w:rsidRDefault="006E6144">
      <w:pPr>
        <w:pStyle w:val="ConsPlusNormal"/>
        <w:jc w:val="both"/>
        <w:outlineLvl w:val="0"/>
      </w:pPr>
    </w:p>
    <w:p w:rsidR="006E6144" w:rsidRDefault="006E6144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6E6144" w:rsidRDefault="006E6144">
      <w:pPr>
        <w:pStyle w:val="ConsPlusTitle"/>
        <w:jc w:val="center"/>
      </w:pPr>
      <w:r>
        <w:t>ПРИМОРСКОГО КРАЯ</w:t>
      </w:r>
    </w:p>
    <w:p w:rsidR="006E6144" w:rsidRDefault="006E6144">
      <w:pPr>
        <w:pStyle w:val="ConsPlusTitle"/>
        <w:jc w:val="both"/>
      </w:pPr>
    </w:p>
    <w:p w:rsidR="006E6144" w:rsidRDefault="006E6144">
      <w:pPr>
        <w:pStyle w:val="ConsPlusTitle"/>
        <w:jc w:val="center"/>
      </w:pPr>
      <w:r>
        <w:t>ПОСТАНОВЛЕНИЕ</w:t>
      </w:r>
    </w:p>
    <w:p w:rsidR="006E6144" w:rsidRDefault="006E6144">
      <w:pPr>
        <w:pStyle w:val="ConsPlusTitle"/>
        <w:jc w:val="center"/>
      </w:pPr>
      <w:proofErr w:type="gramStart"/>
      <w:r>
        <w:t>от</w:t>
      </w:r>
      <w:proofErr w:type="gramEnd"/>
      <w:r>
        <w:t xml:space="preserve"> 16 июля 2020 г. N 1807-па</w:t>
      </w:r>
    </w:p>
    <w:p w:rsidR="006E6144" w:rsidRDefault="006E6144">
      <w:pPr>
        <w:pStyle w:val="ConsPlusTitle"/>
        <w:jc w:val="both"/>
      </w:pPr>
    </w:p>
    <w:p w:rsidR="006E6144" w:rsidRDefault="006E6144">
      <w:pPr>
        <w:pStyle w:val="ConsPlusTitle"/>
        <w:jc w:val="center"/>
      </w:pPr>
      <w:r>
        <w:t>О ВНЕСЕНИИ ИЗМЕНЕНИЙ</w:t>
      </w:r>
    </w:p>
    <w:p w:rsidR="006E6144" w:rsidRDefault="006E6144">
      <w:pPr>
        <w:pStyle w:val="ConsPlusTitle"/>
        <w:jc w:val="center"/>
      </w:pPr>
      <w:r>
        <w:t>В ПОСТАНОВЛЕНИЕ АДМИНИСТРАЦИИ АРТЕМОВСКОГО</w:t>
      </w:r>
    </w:p>
    <w:p w:rsidR="006E6144" w:rsidRDefault="006E6144">
      <w:pPr>
        <w:pStyle w:val="ConsPlusTitle"/>
        <w:jc w:val="center"/>
      </w:pPr>
      <w:r>
        <w:t>ГОРОДСКОГО ОКРУГА ОТ 10.03.2017 N 306-ПА "ОБ</w:t>
      </w:r>
    </w:p>
    <w:p w:rsidR="006E6144" w:rsidRDefault="006E6144">
      <w:pPr>
        <w:pStyle w:val="ConsPlusTitle"/>
        <w:jc w:val="center"/>
      </w:pPr>
      <w:r>
        <w:t>УТВЕРЖДЕНИИ МУНИЦИПАЛЬНОЙ ПРОГРАММЫ "ОБЕСПЕЧЕНИЕ</w:t>
      </w:r>
    </w:p>
    <w:p w:rsidR="006E6144" w:rsidRDefault="006E6144">
      <w:pPr>
        <w:pStyle w:val="ConsPlusTitle"/>
        <w:jc w:val="center"/>
      </w:pPr>
      <w:r>
        <w:t>НАДЕЖНОГО ФУНКЦИОНИРОВАНИЯ МУНИЦИПАЛЬНЫХ ОБЪЕКТОВ</w:t>
      </w:r>
    </w:p>
    <w:p w:rsidR="006E6144" w:rsidRDefault="006E6144">
      <w:pPr>
        <w:pStyle w:val="ConsPlusTitle"/>
        <w:jc w:val="center"/>
      </w:pPr>
      <w:r>
        <w:t>КОММУНАЛЬНОЙ ИНФРАСТРУКТУРЫ В СФЕРЕ ЭЛЕКТРОСНАБЖЕНИЯ</w:t>
      </w:r>
    </w:p>
    <w:p w:rsidR="006E6144" w:rsidRDefault="006E6144">
      <w:pPr>
        <w:pStyle w:val="ConsPlusTitle"/>
        <w:jc w:val="center"/>
      </w:pPr>
      <w:r>
        <w:t>АРТЕМОВСКОГО ГОРОДСКОГО ОКРУГА НА 2018 - 2022 ГОДЫ"</w:t>
      </w:r>
    </w:p>
    <w:p w:rsidR="006E6144" w:rsidRDefault="006E6144">
      <w:pPr>
        <w:pStyle w:val="ConsPlusTitle"/>
        <w:jc w:val="center"/>
      </w:pPr>
      <w:r>
        <w:t>(В РЕД. ОТ 31.03.2020 N 935-ПА)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10.03.2017 N 306-па "Об утверждении муниципальной программы "Обеспечение надежного функционирования муниципальных объектов коммунальной инфраструктуры в сфере электроснабжения Артемовского городского округа на 2018 - 2022 годы" (в ред. от 31.03.2020 N 935-па) следующие изменения: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 xml:space="preserve">1.1. Изложить </w:t>
      </w:r>
      <w:hyperlink r:id="rId9" w:history="1">
        <w:r>
          <w:rPr>
            <w:color w:val="0000FF"/>
          </w:rPr>
          <w:t>строку</w:t>
        </w:r>
      </w:hyperlink>
      <w:r>
        <w:t xml:space="preserve"> "Объемы и источники финансового обеспечения Программы" Паспорта Программы приложения к постановлению в новой редакции:</w:t>
      </w:r>
    </w:p>
    <w:p w:rsidR="006E6144" w:rsidRDefault="006E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6840"/>
      </w:tblGrid>
      <w:tr w:rsidR="006E6144"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E6144" w:rsidRDefault="006E6144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E6144" w:rsidRDefault="006E6144">
            <w:pPr>
              <w:pStyle w:val="ConsPlusNormal"/>
              <w:jc w:val="both"/>
            </w:pPr>
            <w:r>
              <w:t>Мероприятия Программы реализуются за счет средств местного бюджета. Общий объем финансового обеспечения Программы - 113504,89269 тыс. рублей, в том числе:</w:t>
            </w:r>
          </w:p>
          <w:p w:rsidR="006E6144" w:rsidRDefault="006E6144">
            <w:pPr>
              <w:pStyle w:val="ConsPlusNormal"/>
              <w:jc w:val="both"/>
            </w:pPr>
            <w:r>
              <w:t>2018 год - 24906,58301 тыс. рублей;</w:t>
            </w:r>
          </w:p>
          <w:p w:rsidR="006E6144" w:rsidRDefault="006E6144">
            <w:pPr>
              <w:pStyle w:val="ConsPlusNormal"/>
              <w:jc w:val="both"/>
            </w:pPr>
            <w:r>
              <w:t>2019 год - 25779,19823 тыс. рублей;</w:t>
            </w:r>
          </w:p>
          <w:p w:rsidR="006E6144" w:rsidRDefault="006E6144">
            <w:pPr>
              <w:pStyle w:val="ConsPlusNormal"/>
              <w:jc w:val="both"/>
            </w:pPr>
            <w:r>
              <w:t>2020 год - 20783,47685 тыс. рублей;</w:t>
            </w:r>
          </w:p>
          <w:p w:rsidR="006E6144" w:rsidRDefault="006E6144">
            <w:pPr>
              <w:pStyle w:val="ConsPlusNormal"/>
              <w:jc w:val="both"/>
            </w:pPr>
            <w:r>
              <w:t>2021 год - 22202,282 тыс. рублей;</w:t>
            </w:r>
          </w:p>
          <w:p w:rsidR="006E6144" w:rsidRDefault="006E6144">
            <w:pPr>
              <w:pStyle w:val="ConsPlusNormal"/>
              <w:jc w:val="both"/>
            </w:pPr>
            <w:r>
              <w:t>2022 год - 19833,3526 тыс. рублей</w:t>
            </w:r>
          </w:p>
        </w:tc>
      </w:tr>
    </w:tbl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ind w:firstLine="540"/>
        <w:jc w:val="both"/>
      </w:pPr>
      <w:r>
        <w:t xml:space="preserve">1.2. Изложить </w:t>
      </w:r>
      <w:hyperlink r:id="rId10" w:history="1">
        <w:r>
          <w:rPr>
            <w:color w:val="0000FF"/>
          </w:rPr>
          <w:t>раздел 5</w:t>
        </w:r>
      </w:hyperlink>
      <w:r>
        <w:t xml:space="preserve"> приложения к постановлению в следующей редакции:</w:t>
      </w:r>
    </w:p>
    <w:p w:rsidR="006E6144" w:rsidRDefault="006E6144">
      <w:pPr>
        <w:pStyle w:val="ConsPlusNormal"/>
        <w:spacing w:before="220"/>
        <w:jc w:val="center"/>
      </w:pPr>
      <w:r>
        <w:t>"5. Финансовое обеспечение Программы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ind w:firstLine="540"/>
        <w:jc w:val="both"/>
      </w:pPr>
      <w:r>
        <w:t>Программа реализуется за счет средств местного бюджета. Общий объем финансового обеспечения Программы - 113504,89269 тыс. рублей (местный бюджет), в том числе: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2018 год - 24906,58301 тыс. рублей;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2019 год - 25779,19823 тыс. рублей;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2020 год - 20783,47685 тыс. рублей;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lastRenderedPageBreak/>
        <w:t>2021 год - 22202,282 тыс. рублей;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2022 год - 19833,3526 тыс. рублей.".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приложении 1</w:t>
        </w:r>
      </w:hyperlink>
      <w:r>
        <w:t xml:space="preserve"> к Программе "Обеспечение надежного функционирования муниципальных объектов коммунальной инфраструктуры в сфере электроснабжения Артемовского городского округа на 2018 - 2022 годы":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2" w:history="1">
        <w:r>
          <w:rPr>
            <w:color w:val="0000FF"/>
          </w:rPr>
          <w:t>графе 5 строки 2.1</w:t>
        </w:r>
      </w:hyperlink>
      <w:r>
        <w:t xml:space="preserve"> вместо "22406,76842" читать "20832,20327";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3" w:history="1">
        <w:r>
          <w:rPr>
            <w:color w:val="0000FF"/>
          </w:rPr>
          <w:t>графе 8 строки 2.1</w:t>
        </w:r>
      </w:hyperlink>
      <w:r>
        <w:t xml:space="preserve"> вместо "3092,0" читать "1517,43485";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" w:history="1">
        <w:r>
          <w:rPr>
            <w:color w:val="0000FF"/>
          </w:rPr>
          <w:t>графе 5 строки 2.1.5</w:t>
        </w:r>
      </w:hyperlink>
      <w:r>
        <w:t xml:space="preserve"> вместо "10243" читать "8668,4348";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5" w:history="1">
        <w:r>
          <w:rPr>
            <w:color w:val="0000FF"/>
          </w:rPr>
          <w:t>графе 8 строки 2.1.5</w:t>
        </w:r>
      </w:hyperlink>
      <w:r>
        <w:t xml:space="preserve"> вместо "2080,0" читать "505,43485";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6" w:history="1">
        <w:r>
          <w:rPr>
            <w:color w:val="0000FF"/>
          </w:rPr>
          <w:t>графе 5 строки</w:t>
        </w:r>
      </w:hyperlink>
      <w:r>
        <w:t xml:space="preserve"> "Итого" вместо "115079,45784" читать "113504,89269";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7" w:history="1">
        <w:r>
          <w:rPr>
            <w:color w:val="0000FF"/>
          </w:rPr>
          <w:t>графе 8 строки</w:t>
        </w:r>
      </w:hyperlink>
      <w:r>
        <w:t xml:space="preserve"> "Итого" вместо "22358,042" читать "20783,47685".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 xml:space="preserve">1.4. В </w:t>
      </w:r>
      <w:hyperlink r:id="rId18" w:history="1">
        <w:r>
          <w:rPr>
            <w:color w:val="0000FF"/>
          </w:rPr>
          <w:t>приложении 2</w:t>
        </w:r>
      </w:hyperlink>
      <w:r>
        <w:t xml:space="preserve"> к Программе "Обеспечение надежного функционирования муниципальных объектов коммунальной инфраструктуры в сфере электроснабжения Артемовского городского округа на 2018 - 2022 годы":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9" w:history="1">
        <w:r>
          <w:rPr>
            <w:color w:val="0000FF"/>
          </w:rPr>
          <w:t>графе 5 строки 2.1.5</w:t>
        </w:r>
      </w:hyperlink>
      <w:r>
        <w:t xml:space="preserve"> вместо "841" читать "680";</w:t>
      </w:r>
    </w:p>
    <w:p w:rsidR="006E6144" w:rsidRDefault="006E614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0" w:history="1">
        <w:r>
          <w:rPr>
            <w:color w:val="0000FF"/>
          </w:rPr>
          <w:t>графе 8 строки 2.1.5</w:t>
        </w:r>
      </w:hyperlink>
      <w:r>
        <w:t xml:space="preserve"> вместо "169" читать "8".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"Выбор" и разместить на официальном сайте Артемовского городского округа.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3. Контроль за исполнением данного постановления возложить на первого заместителя главы администрации Артемовского городского округа Литвинова А.А.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right"/>
      </w:pPr>
      <w:r>
        <w:t>Глава Артемовского городского округа</w:t>
      </w:r>
    </w:p>
    <w:p w:rsidR="006E6144" w:rsidRDefault="006E6144">
      <w:pPr>
        <w:pStyle w:val="ConsPlusNormal"/>
        <w:jc w:val="right"/>
      </w:pPr>
      <w:r>
        <w:t>В.В.КВОН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right"/>
        <w:outlineLvl w:val="0"/>
      </w:pPr>
      <w:r>
        <w:t>Приложение 1</w:t>
      </w:r>
    </w:p>
    <w:p w:rsidR="006E6144" w:rsidRDefault="006E6144">
      <w:pPr>
        <w:pStyle w:val="ConsPlusNormal"/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6E6144" w:rsidRDefault="006E6144">
      <w:pPr>
        <w:pStyle w:val="ConsPlusNormal"/>
        <w:jc w:val="right"/>
      </w:pPr>
      <w:r>
        <w:t>"Обеспечение надежного</w:t>
      </w:r>
    </w:p>
    <w:p w:rsidR="006E6144" w:rsidRDefault="006E6144">
      <w:pPr>
        <w:pStyle w:val="ConsPlusNormal"/>
        <w:jc w:val="right"/>
      </w:pPr>
      <w:proofErr w:type="gramStart"/>
      <w:r>
        <w:t>функционирования</w:t>
      </w:r>
      <w:proofErr w:type="gramEnd"/>
    </w:p>
    <w:p w:rsidR="006E6144" w:rsidRDefault="006E6144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объектов</w:t>
      </w:r>
    </w:p>
    <w:p w:rsidR="006E6144" w:rsidRDefault="006E6144">
      <w:pPr>
        <w:pStyle w:val="ConsPlusNormal"/>
        <w:jc w:val="right"/>
      </w:pPr>
      <w:proofErr w:type="gramStart"/>
      <w:r>
        <w:t>коммунальной</w:t>
      </w:r>
      <w:proofErr w:type="gramEnd"/>
      <w:r>
        <w:t xml:space="preserve"> инфраструктуры</w:t>
      </w:r>
    </w:p>
    <w:p w:rsidR="006E6144" w:rsidRDefault="006E6144">
      <w:pPr>
        <w:pStyle w:val="ConsPlusNormal"/>
        <w:jc w:val="right"/>
      </w:pPr>
      <w:proofErr w:type="gramStart"/>
      <w:r>
        <w:t>в</w:t>
      </w:r>
      <w:proofErr w:type="gramEnd"/>
      <w:r>
        <w:t xml:space="preserve"> сфере электроснабжения</w:t>
      </w:r>
    </w:p>
    <w:p w:rsidR="006E6144" w:rsidRDefault="006E6144">
      <w:pPr>
        <w:pStyle w:val="ConsPlusNormal"/>
        <w:jc w:val="right"/>
      </w:pPr>
      <w:r>
        <w:t>Артемовского городского</w:t>
      </w:r>
    </w:p>
    <w:p w:rsidR="006E6144" w:rsidRDefault="006E6144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на 2018 - 2022 годы"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Title"/>
        <w:jc w:val="center"/>
      </w:pPr>
      <w:r>
        <w:t>ПЕРЕЧЕНЬ МЕРОПРИЯТИЙ ПРОГРАММЫ</w:t>
      </w:r>
    </w:p>
    <w:p w:rsidR="006E6144" w:rsidRDefault="006E6144">
      <w:pPr>
        <w:pStyle w:val="ConsPlusNormal"/>
        <w:jc w:val="both"/>
      </w:pPr>
    </w:p>
    <w:p w:rsidR="006E6144" w:rsidRDefault="006E6144">
      <w:pPr>
        <w:sectPr w:rsidR="006E6144" w:rsidSect="00536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2800"/>
        <w:gridCol w:w="1504"/>
        <w:gridCol w:w="1468"/>
        <w:gridCol w:w="1504"/>
        <w:gridCol w:w="1384"/>
        <w:gridCol w:w="1384"/>
        <w:gridCol w:w="1384"/>
        <w:gridCol w:w="1144"/>
        <w:gridCol w:w="1264"/>
        <w:gridCol w:w="1456"/>
        <w:gridCol w:w="1840"/>
      </w:tblGrid>
      <w:tr w:rsidR="006E6144">
        <w:tc>
          <w:tcPr>
            <w:tcW w:w="844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0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Наименование основного мероприятия; наименование мероприятия</w:t>
            </w:r>
          </w:p>
        </w:tc>
        <w:tc>
          <w:tcPr>
            <w:tcW w:w="1504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1468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8064" w:type="dxa"/>
            <w:gridSpan w:val="6"/>
          </w:tcPr>
          <w:p w:rsidR="006E6144" w:rsidRDefault="006E6144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840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6E6144">
        <w:tc>
          <w:tcPr>
            <w:tcW w:w="844" w:type="dxa"/>
            <w:vMerge/>
          </w:tcPr>
          <w:p w:rsidR="006E6144" w:rsidRDefault="006E6144"/>
        </w:tc>
        <w:tc>
          <w:tcPr>
            <w:tcW w:w="2800" w:type="dxa"/>
            <w:vMerge/>
          </w:tcPr>
          <w:p w:rsidR="006E6144" w:rsidRDefault="006E6144"/>
        </w:tc>
        <w:tc>
          <w:tcPr>
            <w:tcW w:w="1504" w:type="dxa"/>
            <w:vMerge/>
          </w:tcPr>
          <w:p w:rsidR="006E6144" w:rsidRDefault="006E6144"/>
        </w:tc>
        <w:tc>
          <w:tcPr>
            <w:tcW w:w="1468" w:type="dxa"/>
            <w:vMerge/>
          </w:tcPr>
          <w:p w:rsidR="006E6144" w:rsidRDefault="006E6144"/>
        </w:tc>
        <w:tc>
          <w:tcPr>
            <w:tcW w:w="1504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  <w:r>
              <w:t>, в т.ч. по источникам финансового обеспечения</w:t>
            </w:r>
          </w:p>
        </w:tc>
        <w:tc>
          <w:tcPr>
            <w:tcW w:w="6560" w:type="dxa"/>
            <w:gridSpan w:val="5"/>
          </w:tcPr>
          <w:p w:rsidR="006E6144" w:rsidRDefault="006E6144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по годам</w:t>
            </w:r>
          </w:p>
        </w:tc>
        <w:tc>
          <w:tcPr>
            <w:tcW w:w="1456" w:type="dxa"/>
            <w:vMerge/>
          </w:tcPr>
          <w:p w:rsidR="006E6144" w:rsidRDefault="006E6144"/>
        </w:tc>
        <w:tc>
          <w:tcPr>
            <w:tcW w:w="1840" w:type="dxa"/>
            <w:vMerge/>
          </w:tcPr>
          <w:p w:rsidR="006E6144" w:rsidRDefault="006E6144"/>
        </w:tc>
      </w:tr>
      <w:tr w:rsidR="006E6144">
        <w:tc>
          <w:tcPr>
            <w:tcW w:w="844" w:type="dxa"/>
            <w:vMerge/>
          </w:tcPr>
          <w:p w:rsidR="006E6144" w:rsidRDefault="006E6144"/>
        </w:tc>
        <w:tc>
          <w:tcPr>
            <w:tcW w:w="2800" w:type="dxa"/>
            <w:vMerge/>
          </w:tcPr>
          <w:p w:rsidR="006E6144" w:rsidRDefault="006E6144"/>
        </w:tc>
        <w:tc>
          <w:tcPr>
            <w:tcW w:w="1504" w:type="dxa"/>
            <w:vMerge/>
          </w:tcPr>
          <w:p w:rsidR="006E6144" w:rsidRDefault="006E6144"/>
        </w:tc>
        <w:tc>
          <w:tcPr>
            <w:tcW w:w="1468" w:type="dxa"/>
            <w:vMerge/>
          </w:tcPr>
          <w:p w:rsidR="006E6144" w:rsidRDefault="006E6144"/>
        </w:tc>
        <w:tc>
          <w:tcPr>
            <w:tcW w:w="1504" w:type="dxa"/>
            <w:vMerge/>
          </w:tcPr>
          <w:p w:rsidR="006E6144" w:rsidRDefault="006E6144"/>
        </w:tc>
        <w:tc>
          <w:tcPr>
            <w:tcW w:w="1384" w:type="dxa"/>
          </w:tcPr>
          <w:p w:rsidR="006E6144" w:rsidRDefault="006E614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56" w:type="dxa"/>
            <w:vMerge/>
          </w:tcPr>
          <w:p w:rsidR="006E6144" w:rsidRDefault="006E6144"/>
        </w:tc>
        <w:tc>
          <w:tcPr>
            <w:tcW w:w="1840" w:type="dxa"/>
            <w:vMerge/>
          </w:tcPr>
          <w:p w:rsidR="006E6144" w:rsidRDefault="006E6144"/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  <w:jc w:val="center"/>
            </w:pPr>
            <w:r>
              <w:t>12</w:t>
            </w:r>
          </w:p>
        </w:tc>
      </w:tr>
      <w:tr w:rsidR="006E6144">
        <w:tc>
          <w:tcPr>
            <w:tcW w:w="17976" w:type="dxa"/>
            <w:gridSpan w:val="12"/>
          </w:tcPr>
          <w:p w:rsidR="006E6144" w:rsidRDefault="006E6144">
            <w:pPr>
              <w:pStyle w:val="ConsPlusNormal"/>
              <w:outlineLvl w:val="1"/>
            </w:pPr>
            <w:r>
              <w:t>Задача 1: Обеспечение надежного функционирования муниципальных сетей уличного освещения в темное время суток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Основное мероприятие:</w:t>
            </w:r>
          </w:p>
          <w:p w:rsidR="006E6144" w:rsidRDefault="006E6144">
            <w:pPr>
              <w:pStyle w:val="ConsPlusNormal"/>
            </w:pPr>
            <w:r>
              <w:t>Обеспечение надлежащей эксплуатации муниципальных сетей уличного освещения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92672,68942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17247,48354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18286,52928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19266,042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20039,282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17833,3526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1.1.1.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Электроснабжение муниципальных сетей уличного освещения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УБ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58004,18782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10047,48354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11841,86128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11570,042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12035,442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12509,359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УБ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1.1.2.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Техническое обслуживание и ремонт муниципальных сетей уличного освещения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УБ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34668,5016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7200,0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6444,668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7696,0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8003,840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5323,9936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УБ</w:t>
            </w:r>
          </w:p>
        </w:tc>
      </w:tr>
      <w:tr w:rsidR="006E6144">
        <w:tc>
          <w:tcPr>
            <w:tcW w:w="17976" w:type="dxa"/>
            <w:gridSpan w:val="12"/>
          </w:tcPr>
          <w:p w:rsidR="006E6144" w:rsidRDefault="006E6144">
            <w:pPr>
              <w:pStyle w:val="ConsPlusNormal"/>
              <w:outlineLvl w:val="1"/>
            </w:pPr>
            <w:r>
              <w:t>Задача 2: Повышение надежности и качества функционирования муниципальных объектов электроснабжения многоквартирных и жилых домов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Основное мероприятие: Обеспечение надлежащей эксплуатации объектов электроснабжения многоквартирных и жилых домов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20832,20327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7659,09947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7492,66895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1517,43485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2163,0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 xml:space="preserve">Капитальный ремонт линии </w:t>
            </w:r>
            <w:r>
              <w:lastRenderedPageBreak/>
              <w:t>электропередачи, в том числе: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lastRenderedPageBreak/>
              <w:t xml:space="preserve">УЖО и Б, МКУ </w:t>
            </w:r>
            <w:r>
              <w:lastRenderedPageBreak/>
              <w:t>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lastRenderedPageBreak/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3475,67701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3475,67701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</w:t>
            </w:r>
            <w:r>
              <w:lastRenderedPageBreak/>
              <w:t>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lastRenderedPageBreak/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Капитальный ремонт объекта "Линия электропередачи напряжением 0,4 кВ от ТП-5 по ул. Заслонова"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Б, 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3475,67701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3475,67701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Строительство линий электроснабжения 6 кВ с установкой КТП - 6/0,4 кВ по ул. Заслонова, в том числе: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Б, 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2234,96245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2020,0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214,96245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Администрация, 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Технологическое присоединение к электрическим сетям ОАО "РЖД" энергопринимающих устройств объекта "Земельный участок, расположенный по адресу: Приморский край, г. Артем, ул. Заслонова (в районе жилого дома N 25)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537,40613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6322,44368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214,96245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Администрация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Выполнение проектно-изыскательских работ для строительства объекта "КТП-6/0,4 кВ, устанавливаемого в районе жилого дома N 25 по ул. Заслонова"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440,0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2.1.2.3.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 xml:space="preserve">Прохождение государственной </w:t>
            </w:r>
            <w:r>
              <w:lastRenderedPageBreak/>
              <w:t>экспертизы проектной документации и результатов инженерных изысканий для строительства объекта "КТП-6/0,4 кВ, устанавливаемого в районе жилого дома N 25 по ул. Заслонова"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lastRenderedPageBreak/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147,397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147,397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2.1.2.4.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Строительство объекта "КТП-6/0,4 кВ, устанавливаемого в районе жилого дома N 25 по ул. Заслонова"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Б, 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1090,15932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1090,15932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2.1.2.5.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2.1.3.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Технологическое присоединение к электрическим сетям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133,42246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133,42246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Администрация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2.1.4.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Капитальный ремонт кабельных линий к многоквартирным домам, в том числе: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4250,33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3238,33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1012,0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2.1.4.1.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24,0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2.1.4.2.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 xml:space="preserve">Капитальный ремонт кабельных линий к </w:t>
            </w:r>
            <w:r>
              <w:lastRenderedPageBreak/>
              <w:t>многоквартирным домам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lastRenderedPageBreak/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4214,330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3214,33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2.1.5.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Содержание муниципальных объектов электроснабжения многоквартирных и жилых домов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8668,43485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505,43485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2163,0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2.1.6.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2.1.7.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Установка КТП-6/0,4 кВ в районе жилого дома N 25 по ул. Заслонова, в том числе: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Б, 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2018 - 2022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2027,3765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</w:pP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2027,3765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2.1.7.1.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Проектирование некапитального сооружения "Установка КТП-6/0,4 кВ в районе жилого дома N 25 по ул. Заслонова"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141,0165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141,0165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</w:pP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2.1.7.2.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Установка КТП-6/0,4 кВ в районе жилого дома N 25 по ул. Заслонова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r>
              <w:t>УЖО и Б, МКУ "УСКР"</w:t>
            </w:r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r>
              <w:t>2018 - 2020 гг.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1886,36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1886,36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</w:pP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r>
              <w:t>МКУ "УСКР"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504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468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</w:tcPr>
          <w:p w:rsidR="006E6144" w:rsidRDefault="006E6144">
            <w:pPr>
              <w:pStyle w:val="ConsPlusNormal"/>
              <w:jc w:val="right"/>
            </w:pPr>
            <w:r>
              <w:t>113504,89269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24906,58301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25779,19823</w:t>
            </w:r>
          </w:p>
        </w:tc>
        <w:tc>
          <w:tcPr>
            <w:tcW w:w="1384" w:type="dxa"/>
          </w:tcPr>
          <w:p w:rsidR="006E6144" w:rsidRDefault="006E6144">
            <w:pPr>
              <w:pStyle w:val="ConsPlusNormal"/>
              <w:jc w:val="right"/>
            </w:pPr>
            <w:r>
              <w:t>20783,47685</w:t>
            </w:r>
          </w:p>
        </w:tc>
        <w:tc>
          <w:tcPr>
            <w:tcW w:w="1144" w:type="dxa"/>
          </w:tcPr>
          <w:p w:rsidR="006E6144" w:rsidRDefault="006E6144">
            <w:pPr>
              <w:pStyle w:val="ConsPlusNormal"/>
              <w:jc w:val="right"/>
            </w:pPr>
            <w:r>
              <w:t>22202,282</w:t>
            </w:r>
          </w:p>
        </w:tc>
        <w:tc>
          <w:tcPr>
            <w:tcW w:w="1264" w:type="dxa"/>
          </w:tcPr>
          <w:p w:rsidR="006E6144" w:rsidRDefault="006E6144">
            <w:pPr>
              <w:pStyle w:val="ConsPlusNormal"/>
              <w:jc w:val="right"/>
            </w:pPr>
            <w:r>
              <w:t>19833,3526</w:t>
            </w:r>
          </w:p>
        </w:tc>
        <w:tc>
          <w:tcPr>
            <w:tcW w:w="1456" w:type="dxa"/>
          </w:tcPr>
          <w:p w:rsidR="006E6144" w:rsidRDefault="006E6144">
            <w:pPr>
              <w:pStyle w:val="ConsPlusNormal"/>
            </w:pPr>
            <w:proofErr w:type="gramStart"/>
            <w:r>
              <w:t>местный</w:t>
            </w:r>
            <w:proofErr w:type="gramEnd"/>
            <w:r>
              <w:t xml:space="preserve"> бюджет</w:t>
            </w:r>
          </w:p>
        </w:tc>
        <w:tc>
          <w:tcPr>
            <w:tcW w:w="1840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</w:tr>
    </w:tbl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ind w:firstLine="540"/>
        <w:jc w:val="both"/>
      </w:pPr>
      <w:r>
        <w:t>Примечание: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МКУ УБ - муниципальное казенное учреждение "Управление благоустройства" г. Артема.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lastRenderedPageBreak/>
        <w:t>МКУ "УСКР" - муниципальное казенное учреждение "Управление строительства и капитального ремонта г. Артема".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УЖО и Б - управление жизнеобеспечения и благоустройства администрации Артемовского городского округа.</w:t>
      </w:r>
    </w:p>
    <w:p w:rsidR="006E6144" w:rsidRDefault="006E6144">
      <w:pPr>
        <w:pStyle w:val="ConsPlusNormal"/>
        <w:spacing w:before="220"/>
        <w:ind w:firstLine="540"/>
        <w:jc w:val="both"/>
      </w:pPr>
      <w:r>
        <w:t>Администрация - администрация Артемовского городского округа.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right"/>
        <w:outlineLvl w:val="0"/>
      </w:pPr>
      <w:r>
        <w:t>Приложение 2</w:t>
      </w:r>
    </w:p>
    <w:p w:rsidR="006E6144" w:rsidRDefault="006E6144">
      <w:pPr>
        <w:pStyle w:val="ConsPlusNormal"/>
        <w:jc w:val="right"/>
      </w:pPr>
      <w:proofErr w:type="gramStart"/>
      <w:r>
        <w:t>к</w:t>
      </w:r>
      <w:proofErr w:type="gramEnd"/>
      <w:r>
        <w:t xml:space="preserve"> муниципальной Программе</w:t>
      </w:r>
    </w:p>
    <w:p w:rsidR="006E6144" w:rsidRDefault="006E6144">
      <w:pPr>
        <w:pStyle w:val="ConsPlusNormal"/>
        <w:jc w:val="right"/>
      </w:pPr>
      <w:r>
        <w:t>"Обеспечение надежного</w:t>
      </w:r>
    </w:p>
    <w:p w:rsidR="006E6144" w:rsidRDefault="006E6144">
      <w:pPr>
        <w:pStyle w:val="ConsPlusNormal"/>
        <w:jc w:val="right"/>
      </w:pPr>
      <w:proofErr w:type="gramStart"/>
      <w:r>
        <w:t>функционирования</w:t>
      </w:r>
      <w:proofErr w:type="gramEnd"/>
    </w:p>
    <w:p w:rsidR="006E6144" w:rsidRDefault="006E6144">
      <w:pPr>
        <w:pStyle w:val="ConsPlusNormal"/>
        <w:jc w:val="right"/>
      </w:pPr>
      <w:proofErr w:type="gramStart"/>
      <w:r>
        <w:t>муниципальных</w:t>
      </w:r>
      <w:proofErr w:type="gramEnd"/>
      <w:r>
        <w:t xml:space="preserve"> объектов</w:t>
      </w:r>
    </w:p>
    <w:p w:rsidR="006E6144" w:rsidRDefault="006E6144">
      <w:pPr>
        <w:pStyle w:val="ConsPlusNormal"/>
        <w:jc w:val="right"/>
      </w:pPr>
      <w:proofErr w:type="gramStart"/>
      <w:r>
        <w:t>коммунальной</w:t>
      </w:r>
      <w:proofErr w:type="gramEnd"/>
      <w:r>
        <w:t xml:space="preserve"> инфраструктуры</w:t>
      </w:r>
    </w:p>
    <w:p w:rsidR="006E6144" w:rsidRDefault="006E6144">
      <w:pPr>
        <w:pStyle w:val="ConsPlusNormal"/>
        <w:jc w:val="right"/>
      </w:pPr>
      <w:proofErr w:type="gramStart"/>
      <w:r>
        <w:t>в</w:t>
      </w:r>
      <w:proofErr w:type="gramEnd"/>
      <w:r>
        <w:t xml:space="preserve"> сфере электроснабжения</w:t>
      </w:r>
    </w:p>
    <w:p w:rsidR="006E6144" w:rsidRDefault="006E6144">
      <w:pPr>
        <w:pStyle w:val="ConsPlusNormal"/>
        <w:jc w:val="right"/>
      </w:pPr>
      <w:r>
        <w:t>Артемовского городского</w:t>
      </w:r>
    </w:p>
    <w:p w:rsidR="006E6144" w:rsidRDefault="006E6144">
      <w:pPr>
        <w:pStyle w:val="ConsPlusNormal"/>
        <w:jc w:val="right"/>
      </w:pPr>
      <w:proofErr w:type="gramStart"/>
      <w:r>
        <w:t>округа</w:t>
      </w:r>
      <w:proofErr w:type="gramEnd"/>
      <w:r>
        <w:t xml:space="preserve"> на 2018 - 2022 годы"</w:t>
      </w: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Title"/>
        <w:jc w:val="center"/>
      </w:pPr>
      <w:r>
        <w:t>ПЕРЕЧЕНЬ МЕРОПРИЯТИЙ ПРОГРАММЫ</w:t>
      </w:r>
    </w:p>
    <w:p w:rsidR="006E6144" w:rsidRDefault="006E6144">
      <w:pPr>
        <w:pStyle w:val="ConsPlusTitle"/>
        <w:jc w:val="center"/>
      </w:pPr>
      <w:r>
        <w:t>СВЕДЕНИЯ О ВЗАИМОСВЯЗИ ЦЕЛЕВЫХ ПОКАЗАТЕЛЕЙ</w:t>
      </w:r>
    </w:p>
    <w:p w:rsidR="006E6144" w:rsidRDefault="006E6144">
      <w:pPr>
        <w:pStyle w:val="ConsPlusTitle"/>
        <w:jc w:val="center"/>
      </w:pPr>
      <w:r>
        <w:t>(ИНДИКАТОРОВ) С МЕРОПРИЯТИЯМИ ПРОГРАММЫ И ОЖИДАЕМЫМИ</w:t>
      </w:r>
    </w:p>
    <w:p w:rsidR="006E6144" w:rsidRDefault="006E6144">
      <w:pPr>
        <w:pStyle w:val="ConsPlusTitle"/>
        <w:jc w:val="center"/>
      </w:pPr>
      <w:r>
        <w:t>РЕЗУЛЬТАТАМИ ИХ РЕАЛИЗАЦИИ</w:t>
      </w:r>
    </w:p>
    <w:p w:rsidR="006E6144" w:rsidRDefault="006E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2800"/>
        <w:gridCol w:w="2812"/>
        <w:gridCol w:w="1216"/>
        <w:gridCol w:w="1024"/>
        <w:gridCol w:w="784"/>
        <w:gridCol w:w="784"/>
        <w:gridCol w:w="1024"/>
        <w:gridCol w:w="604"/>
        <w:gridCol w:w="604"/>
        <w:gridCol w:w="2778"/>
      </w:tblGrid>
      <w:tr w:rsidR="006E6144">
        <w:tc>
          <w:tcPr>
            <w:tcW w:w="844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0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Наименование основного мероприятия, наименование мероприятия</w:t>
            </w:r>
          </w:p>
        </w:tc>
        <w:tc>
          <w:tcPr>
            <w:tcW w:w="8852" w:type="dxa"/>
            <w:gridSpan w:val="8"/>
          </w:tcPr>
          <w:p w:rsidR="006E6144" w:rsidRDefault="006E6144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2778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6E6144">
        <w:tc>
          <w:tcPr>
            <w:tcW w:w="844" w:type="dxa"/>
            <w:vMerge/>
          </w:tcPr>
          <w:p w:rsidR="006E6144" w:rsidRDefault="006E6144"/>
        </w:tc>
        <w:tc>
          <w:tcPr>
            <w:tcW w:w="2800" w:type="dxa"/>
            <w:vMerge/>
          </w:tcPr>
          <w:p w:rsidR="006E6144" w:rsidRDefault="006E6144"/>
        </w:tc>
        <w:tc>
          <w:tcPr>
            <w:tcW w:w="2812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показателя</w:t>
            </w:r>
          </w:p>
        </w:tc>
        <w:tc>
          <w:tcPr>
            <w:tcW w:w="1216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proofErr w:type="gramStart"/>
            <w:r>
              <w:t>единица</w:t>
            </w:r>
            <w:proofErr w:type="gramEnd"/>
            <w:r>
              <w:t xml:space="preserve"> измерения</w:t>
            </w:r>
          </w:p>
        </w:tc>
        <w:tc>
          <w:tcPr>
            <w:tcW w:w="1024" w:type="dxa"/>
            <w:vMerge w:val="restart"/>
          </w:tcPr>
          <w:p w:rsidR="006E6144" w:rsidRDefault="006E6144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3800" w:type="dxa"/>
            <w:gridSpan w:val="5"/>
          </w:tcPr>
          <w:p w:rsidR="006E6144" w:rsidRDefault="006E6144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по годам</w:t>
            </w:r>
          </w:p>
        </w:tc>
        <w:tc>
          <w:tcPr>
            <w:tcW w:w="2778" w:type="dxa"/>
            <w:vMerge/>
          </w:tcPr>
          <w:p w:rsidR="006E6144" w:rsidRDefault="006E6144"/>
        </w:tc>
      </w:tr>
      <w:tr w:rsidR="006E6144">
        <w:tc>
          <w:tcPr>
            <w:tcW w:w="844" w:type="dxa"/>
            <w:vMerge/>
          </w:tcPr>
          <w:p w:rsidR="006E6144" w:rsidRDefault="006E6144"/>
        </w:tc>
        <w:tc>
          <w:tcPr>
            <w:tcW w:w="2800" w:type="dxa"/>
            <w:vMerge/>
          </w:tcPr>
          <w:p w:rsidR="006E6144" w:rsidRDefault="006E6144"/>
        </w:tc>
        <w:tc>
          <w:tcPr>
            <w:tcW w:w="2812" w:type="dxa"/>
            <w:vMerge/>
          </w:tcPr>
          <w:p w:rsidR="006E6144" w:rsidRDefault="006E6144"/>
        </w:tc>
        <w:tc>
          <w:tcPr>
            <w:tcW w:w="1216" w:type="dxa"/>
            <w:vMerge/>
          </w:tcPr>
          <w:p w:rsidR="006E6144" w:rsidRDefault="006E6144"/>
        </w:tc>
        <w:tc>
          <w:tcPr>
            <w:tcW w:w="1024" w:type="dxa"/>
            <w:vMerge/>
          </w:tcPr>
          <w:p w:rsidR="006E6144" w:rsidRDefault="006E6144"/>
        </w:tc>
        <w:tc>
          <w:tcPr>
            <w:tcW w:w="784" w:type="dxa"/>
          </w:tcPr>
          <w:p w:rsidR="006E6144" w:rsidRDefault="006E614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778" w:type="dxa"/>
            <w:vMerge/>
          </w:tcPr>
          <w:p w:rsidR="006E6144" w:rsidRDefault="006E6144"/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6E6144" w:rsidRDefault="006E6144">
            <w:pPr>
              <w:pStyle w:val="ConsPlusNormal"/>
              <w:jc w:val="center"/>
            </w:pPr>
            <w:r>
              <w:t>11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4430" w:type="dxa"/>
            <w:gridSpan w:val="10"/>
          </w:tcPr>
          <w:p w:rsidR="006E6144" w:rsidRDefault="006E6144">
            <w:pPr>
              <w:pStyle w:val="ConsPlusNormal"/>
              <w:jc w:val="center"/>
            </w:pPr>
            <w:r>
              <w:t>Задача 1: Обеспечение надежного функционирования муниципальных сетей уличного освещения в темное время суток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Основное мероприятие:</w:t>
            </w:r>
          </w:p>
          <w:p w:rsidR="006E6144" w:rsidRDefault="006E6144">
            <w:pPr>
              <w:pStyle w:val="ConsPlusNormal"/>
            </w:pPr>
            <w:r>
              <w:t>Обеспечение надлежащей эксплуатации муниципальных сетей уличного освещения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1.1.1.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Электроснабжение муниципальных сетей уличного освещения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обеспечение</w:t>
            </w:r>
            <w:proofErr w:type="gramEnd"/>
            <w:r>
              <w:t xml:space="preserve"> электроснабжения муниципальных сетей уличного освещения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тыс. кВт/ч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8758,928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1543,5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1884,4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1791,028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r>
              <w:t>1770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r>
              <w:t>1770</w:t>
            </w:r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>Доля муниципальных сетей уличного освещения, содержащихся в исправном техническом состоянии и бесперебойно функционирующих в темное время суток, от общей протяженности муниципальных сетей уличного освещения на конец отчетного года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1.1.2.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Техническое обслуживание и ремонт муниципальных сетей уличного освещения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содержание</w:t>
            </w:r>
            <w:proofErr w:type="gramEnd"/>
            <w:r>
              <w:t xml:space="preserve"> в исправном техническом состоянии муниципальных сетей уличного освещения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км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249,9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51,3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51,9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>Доля муниципальных сетей уличного освещения, содержащихся в исправном техническом состоянии и бесперебойно функционирующих в темное время суток, от общей протяженности муниципальных сетей уличного освещения на конец отчетного года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4430" w:type="dxa"/>
            <w:gridSpan w:val="10"/>
          </w:tcPr>
          <w:p w:rsidR="006E6144" w:rsidRDefault="006E6144">
            <w:pPr>
              <w:pStyle w:val="ConsPlusNormal"/>
              <w:jc w:val="center"/>
            </w:pPr>
            <w:r>
              <w:t>Задача 2: Повышение надежности и качества функционирования муниципальных объектов электроснабжения многоквартирных и жилых домов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Основное мероприятие: Обеспечение надлежащей эксплуатации объектов электроснабжения многоквартирных и жилых домов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proofErr w:type="gramStart"/>
            <w:r>
              <w:t>х</w:t>
            </w:r>
            <w:proofErr w:type="gramEnd"/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Капитальный ремонт линии электропередачи, в том числе: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ввод</w:t>
            </w:r>
            <w:proofErr w:type="gramEnd"/>
            <w:r>
              <w:t xml:space="preserve"> в эксплуатацию линий электропередачи 0,4 кВ после капитального ремонта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км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>Доля многоквартирных и жилых домов, обеспеченных надежным и качественным электроснабжением через муниципальные объекты электроснабжения, в общем количестве многоквартирных и жилых домов, требующих обеспечения надежным и качественным электроснабжением через муниципальные объекты электроснабжения, на конец отчетного года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2.1.1.1.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Капитальный ремонт объекта "Линия электропередачи напряжением 0,4 кВ от ТП-5 по ул. Заслонова"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ввод</w:t>
            </w:r>
            <w:proofErr w:type="gramEnd"/>
            <w:r>
              <w:t xml:space="preserve"> в эксплуатацию линий электропередачи 0,4 кВ после капитального ремонта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км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 xml:space="preserve">Доля многоквартирных и жилых домов, обеспеченных надежным и качественным электроснабжением через муниципальные объекты электроснабжения, в общем количестве многоквартирных и жилых домов, требующих </w:t>
            </w:r>
            <w:r>
              <w:lastRenderedPageBreak/>
              <w:t>обеспечения надежным и качественным электроснабжением через муниципальные объекты электроснабжения, на конец отчетного года</w:t>
            </w:r>
          </w:p>
        </w:tc>
      </w:tr>
      <w:tr w:rsidR="006E6144">
        <w:tc>
          <w:tcPr>
            <w:tcW w:w="844" w:type="dxa"/>
            <w:vMerge w:val="restart"/>
          </w:tcPr>
          <w:p w:rsidR="006E6144" w:rsidRDefault="006E6144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2800" w:type="dxa"/>
            <w:vMerge w:val="restart"/>
          </w:tcPr>
          <w:p w:rsidR="006E6144" w:rsidRDefault="006E6144">
            <w:pPr>
              <w:pStyle w:val="ConsPlusNormal"/>
            </w:pPr>
            <w:r>
              <w:t>Строительство линий электроснабжения 6 кВ с установкой КТП - 6/0,4 кВ по ул. Заслонова, в том числе:</w:t>
            </w:r>
          </w:p>
        </w:tc>
        <w:tc>
          <w:tcPr>
            <w:tcW w:w="2812" w:type="dxa"/>
            <w:vMerge w:val="restart"/>
          </w:tcPr>
          <w:p w:rsidR="006E6144" w:rsidRDefault="006E6144">
            <w:pPr>
              <w:pStyle w:val="ConsPlusNormal"/>
            </w:pPr>
            <w:proofErr w:type="gramStart"/>
            <w:r>
              <w:t>ввод</w:t>
            </w:r>
            <w:proofErr w:type="gramEnd"/>
            <w:r>
              <w:t xml:space="preserve"> в эксплуатацию линий электропередачи 6 кВ после строительства</w:t>
            </w:r>
          </w:p>
        </w:tc>
        <w:tc>
          <w:tcPr>
            <w:tcW w:w="1216" w:type="dxa"/>
            <w:tcBorders>
              <w:bottom w:val="nil"/>
            </w:tcBorders>
          </w:tcPr>
          <w:p w:rsidR="006E6144" w:rsidRDefault="006E6144">
            <w:pPr>
              <w:pStyle w:val="ConsPlusNormal"/>
            </w:pPr>
            <w:proofErr w:type="gramStart"/>
            <w:r>
              <w:t>кВА</w:t>
            </w:r>
            <w:proofErr w:type="gramEnd"/>
          </w:p>
        </w:tc>
        <w:tc>
          <w:tcPr>
            <w:tcW w:w="102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1030</w:t>
            </w:r>
          </w:p>
        </w:tc>
        <w:tc>
          <w:tcPr>
            <w:tcW w:w="78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78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02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  <w:vMerge w:val="restart"/>
          </w:tcPr>
          <w:p w:rsidR="006E6144" w:rsidRDefault="006E6144">
            <w:pPr>
              <w:pStyle w:val="ConsPlusNormal"/>
            </w:pPr>
            <w:r>
              <w:t>Доля многоквартирных и жилых домов, обеспеченных надежным и качественным электроснабжением через муниципальные объекты электроснабжения, в общем количестве многоквартирных и жилых домов, требующих обеспечения надежным и качественным электроснабжением через муниципальные объекты электроснабжения, на конец отчетного года</w:t>
            </w:r>
          </w:p>
        </w:tc>
      </w:tr>
      <w:tr w:rsidR="006E6144">
        <w:tc>
          <w:tcPr>
            <w:tcW w:w="844" w:type="dxa"/>
            <w:vMerge/>
          </w:tcPr>
          <w:p w:rsidR="006E6144" w:rsidRDefault="006E6144"/>
        </w:tc>
        <w:tc>
          <w:tcPr>
            <w:tcW w:w="2800" w:type="dxa"/>
            <w:vMerge/>
          </w:tcPr>
          <w:p w:rsidR="006E6144" w:rsidRDefault="006E6144"/>
        </w:tc>
        <w:tc>
          <w:tcPr>
            <w:tcW w:w="2812" w:type="dxa"/>
            <w:vMerge/>
          </w:tcPr>
          <w:p w:rsidR="006E6144" w:rsidRDefault="006E6144"/>
        </w:tc>
        <w:tc>
          <w:tcPr>
            <w:tcW w:w="1216" w:type="dxa"/>
            <w:tcBorders>
              <w:top w:val="nil"/>
            </w:tcBorders>
          </w:tcPr>
          <w:p w:rsidR="006E6144" w:rsidRDefault="006E6144">
            <w:pPr>
              <w:pStyle w:val="ConsPlusNormal"/>
            </w:pPr>
            <w:proofErr w:type="gramStart"/>
            <w:r>
              <w:t>км</w:t>
            </w:r>
            <w:proofErr w:type="gramEnd"/>
          </w:p>
        </w:tc>
        <w:tc>
          <w:tcPr>
            <w:tcW w:w="1024" w:type="dxa"/>
            <w:tcBorders>
              <w:top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784" w:type="dxa"/>
            <w:tcBorders>
              <w:top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784" w:type="dxa"/>
            <w:tcBorders>
              <w:top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024" w:type="dxa"/>
            <w:tcBorders>
              <w:top w:val="nil"/>
            </w:tcBorders>
          </w:tcPr>
          <w:p w:rsidR="006E6144" w:rsidRDefault="006E6144">
            <w:pPr>
              <w:pStyle w:val="ConsPlusNormal"/>
            </w:pPr>
          </w:p>
        </w:tc>
        <w:tc>
          <w:tcPr>
            <w:tcW w:w="604" w:type="dxa"/>
            <w:tcBorders>
              <w:top w:val="nil"/>
            </w:tcBorders>
          </w:tcPr>
          <w:p w:rsidR="006E6144" w:rsidRDefault="006E6144">
            <w:pPr>
              <w:pStyle w:val="ConsPlusNormal"/>
            </w:pPr>
          </w:p>
        </w:tc>
        <w:tc>
          <w:tcPr>
            <w:tcW w:w="604" w:type="dxa"/>
            <w:tcBorders>
              <w:top w:val="nil"/>
            </w:tcBorders>
          </w:tcPr>
          <w:p w:rsidR="006E6144" w:rsidRDefault="006E6144">
            <w:pPr>
              <w:pStyle w:val="ConsPlusNormal"/>
            </w:pPr>
          </w:p>
        </w:tc>
        <w:tc>
          <w:tcPr>
            <w:tcW w:w="2778" w:type="dxa"/>
            <w:vMerge/>
          </w:tcPr>
          <w:p w:rsidR="006E6144" w:rsidRDefault="006E6144"/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Технологическое присоединение к электрическим сетям ОАО "РЖД" энергопринимающих устройств объекта "Земельный участок, расположенный по адресу: Приморский край, г. Артем, ул. Заслонова, в районе жилого дома N 25"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технологическое</w:t>
            </w:r>
            <w:proofErr w:type="gramEnd"/>
            <w:r>
              <w:t xml:space="preserve"> присоединение к электрическим сетям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2.1.2.2.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Выполнение проектно-изыскательских работ для строительства объекта "КТП-6/0,4 кВ, устанавливаемого в районе жилого дома N 25 по ул. Заслонова"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получение</w:t>
            </w:r>
            <w:proofErr w:type="gramEnd"/>
            <w:r>
              <w:t xml:space="preserve"> проектно-изыскательской документации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экз.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2.1.2.3.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Прохождение государственной экспертизы проектной документации и результатов инженерных изысканий для строительства объекта "КТП-6/0,4 кВ, устанавливаемого в районе жилого дома N 25 по ул. Заслонова"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получение</w:t>
            </w:r>
            <w:proofErr w:type="gramEnd"/>
            <w:r>
              <w:t xml:space="preserve"> положительной государственной экспертизы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  <w:vMerge w:val="restart"/>
          </w:tcPr>
          <w:p w:rsidR="006E6144" w:rsidRDefault="006E6144">
            <w:pPr>
              <w:pStyle w:val="ConsPlusNormal"/>
            </w:pPr>
            <w:r>
              <w:t>2.1.2.4.</w:t>
            </w:r>
          </w:p>
        </w:tc>
        <w:tc>
          <w:tcPr>
            <w:tcW w:w="2800" w:type="dxa"/>
            <w:vMerge w:val="restart"/>
          </w:tcPr>
          <w:p w:rsidR="006E6144" w:rsidRDefault="006E6144">
            <w:pPr>
              <w:pStyle w:val="ConsPlusNormal"/>
            </w:pPr>
            <w:r>
              <w:t>Строительство объекта "КТП-6/0,4 кВ, устанавливаемого в районе жилого дома N 25 по ул. Заслонова"</w:t>
            </w:r>
          </w:p>
        </w:tc>
        <w:tc>
          <w:tcPr>
            <w:tcW w:w="2812" w:type="dxa"/>
            <w:vMerge w:val="restart"/>
          </w:tcPr>
          <w:p w:rsidR="006E6144" w:rsidRDefault="006E6144">
            <w:pPr>
              <w:pStyle w:val="ConsPlusNormal"/>
            </w:pPr>
            <w:proofErr w:type="gramStart"/>
            <w:r>
              <w:t>ввод</w:t>
            </w:r>
            <w:proofErr w:type="gramEnd"/>
            <w:r>
              <w:t xml:space="preserve"> в эксплуатацию линий электропередачи 6 кВ после строительства комплектной трансформаторной подстанции 6/0,4 кВ</w:t>
            </w:r>
          </w:p>
        </w:tc>
        <w:tc>
          <w:tcPr>
            <w:tcW w:w="1216" w:type="dxa"/>
            <w:tcBorders>
              <w:bottom w:val="nil"/>
            </w:tcBorders>
          </w:tcPr>
          <w:p w:rsidR="006E6144" w:rsidRDefault="006E6144">
            <w:pPr>
              <w:pStyle w:val="ConsPlusNormal"/>
            </w:pPr>
            <w:proofErr w:type="gramStart"/>
            <w:r>
              <w:t>кВА</w:t>
            </w:r>
            <w:proofErr w:type="gramEnd"/>
          </w:p>
        </w:tc>
        <w:tc>
          <w:tcPr>
            <w:tcW w:w="102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784" w:type="dxa"/>
            <w:tcBorders>
              <w:bottom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630</w:t>
            </w:r>
          </w:p>
        </w:tc>
        <w:tc>
          <w:tcPr>
            <w:tcW w:w="784" w:type="dxa"/>
            <w:vMerge w:val="restart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  <w:vMerge w:val="restart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  <w:vMerge w:val="restart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  <w:vMerge w:val="restart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  <w:vMerge w:val="restart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  <w:vMerge/>
          </w:tcPr>
          <w:p w:rsidR="006E6144" w:rsidRDefault="006E6144"/>
        </w:tc>
        <w:tc>
          <w:tcPr>
            <w:tcW w:w="2800" w:type="dxa"/>
            <w:vMerge/>
          </w:tcPr>
          <w:p w:rsidR="006E6144" w:rsidRDefault="006E6144"/>
        </w:tc>
        <w:tc>
          <w:tcPr>
            <w:tcW w:w="2812" w:type="dxa"/>
            <w:vMerge/>
          </w:tcPr>
          <w:p w:rsidR="006E6144" w:rsidRDefault="006E6144"/>
        </w:tc>
        <w:tc>
          <w:tcPr>
            <w:tcW w:w="1216" w:type="dxa"/>
            <w:tcBorders>
              <w:top w:val="nil"/>
            </w:tcBorders>
          </w:tcPr>
          <w:p w:rsidR="006E6144" w:rsidRDefault="006E6144">
            <w:pPr>
              <w:pStyle w:val="ConsPlusNormal"/>
            </w:pPr>
            <w:proofErr w:type="gramStart"/>
            <w:r>
              <w:t>км</w:t>
            </w:r>
            <w:proofErr w:type="gramEnd"/>
          </w:p>
        </w:tc>
        <w:tc>
          <w:tcPr>
            <w:tcW w:w="1024" w:type="dxa"/>
            <w:tcBorders>
              <w:top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784" w:type="dxa"/>
            <w:tcBorders>
              <w:top w:val="nil"/>
            </w:tcBorders>
          </w:tcPr>
          <w:p w:rsidR="006E6144" w:rsidRDefault="006E6144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784" w:type="dxa"/>
            <w:vMerge/>
          </w:tcPr>
          <w:p w:rsidR="006E6144" w:rsidRDefault="006E6144"/>
        </w:tc>
        <w:tc>
          <w:tcPr>
            <w:tcW w:w="1024" w:type="dxa"/>
            <w:vMerge/>
          </w:tcPr>
          <w:p w:rsidR="006E6144" w:rsidRDefault="006E6144"/>
        </w:tc>
        <w:tc>
          <w:tcPr>
            <w:tcW w:w="604" w:type="dxa"/>
            <w:vMerge/>
          </w:tcPr>
          <w:p w:rsidR="006E6144" w:rsidRDefault="006E6144"/>
        </w:tc>
        <w:tc>
          <w:tcPr>
            <w:tcW w:w="604" w:type="dxa"/>
            <w:vMerge/>
          </w:tcPr>
          <w:p w:rsidR="006E6144" w:rsidRDefault="006E6144"/>
        </w:tc>
        <w:tc>
          <w:tcPr>
            <w:tcW w:w="2778" w:type="dxa"/>
            <w:vMerge/>
          </w:tcPr>
          <w:p w:rsidR="006E6144" w:rsidRDefault="006E6144"/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2.1.2.5.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получение</w:t>
            </w:r>
            <w:proofErr w:type="gramEnd"/>
            <w:r>
              <w:t xml:space="preserve"> экспертных заключений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2.1.3.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Технологическое присоединение к электрическим сетям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технологическое</w:t>
            </w:r>
            <w:proofErr w:type="gramEnd"/>
            <w:r>
              <w:t xml:space="preserve"> присоединение к электрическим сетям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 xml:space="preserve">Доля многоквартирных и жилых домов, обеспеченных надежным и качественным </w:t>
            </w:r>
            <w:r>
              <w:lastRenderedPageBreak/>
              <w:t>электроснабжением через муниципальные объекты электроснабжения, в общем количестве многоквартирных и жилых домов, требующих обеспечения надежным и качественным электроснабжением через муниципальные объекты электроснабжения, на конец отчетного года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2.1.4.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Капитальный ремонт кабельных линий к многоквартирным домам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приведение</w:t>
            </w:r>
            <w:proofErr w:type="gramEnd"/>
            <w:r>
              <w:t xml:space="preserve"> в исправное техническое состояние муниципальных объектов электроснабжения многоквартирных домов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>Доля муниципальных объектов электроснабжения многоквартирных и жилых домов, находящихся в исправном техническом состоянии, в общем количестве муниципальных объектов электроснабжения многоквартирных и жилых домов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2.1.4.1.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r>
              <w:t>Получение экспертных заключений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2.1.4.2.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Капитальный ремонт кабельных линий к многоквартирным домам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приведение</w:t>
            </w:r>
            <w:proofErr w:type="gramEnd"/>
            <w:r>
              <w:t xml:space="preserve"> в исправное техническое состояние муниципальных объектов электроснабжения </w:t>
            </w:r>
            <w:r>
              <w:lastRenderedPageBreak/>
              <w:t>многоквартирных домов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2.1.5.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Содержание муниципальных объектов электроснабжения многоквартирных и жилых домов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содержание</w:t>
            </w:r>
            <w:proofErr w:type="gramEnd"/>
            <w:r>
              <w:t xml:space="preserve"> в исправном техническом состоянии муниципальных объектов электроснабжения многоквартирных домов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680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>Доля муниципальных объектов электроснабжения многоквартирных и жилых домов, находящихся в исправном техническом состоянии, в общем количестве муниципальных объектов электроснабжения многоквартирных и жилых домов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2.1.6.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Проверка достоверности определения сметной стоимости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получение</w:t>
            </w:r>
            <w:proofErr w:type="gramEnd"/>
            <w:r>
              <w:t xml:space="preserve"> экспертных заключений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>Доля многоквартирных и жилых домов, обеспеченных надежным и качественным электроснабжением через муниципальные объекты электроснабжения, в общем количестве многоквартирных и жилых домов, требующих обеспечения надежным и качественным электроснабжением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2.1.7.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Установка КТП-6/0,4 кВ в районе жилого дома N 25 по ул. Заслонова, в том числе: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ввод</w:t>
            </w:r>
            <w:proofErr w:type="gramEnd"/>
            <w:r>
              <w:t xml:space="preserve"> в эксплуатацию комплектной трансформаторной подстанции 6/0,4 кВ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кВА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  <w:r>
              <w:t xml:space="preserve">Доля многоквартирных и жилых домов, обеспеченных надежным и качественным электроснабжением через </w:t>
            </w:r>
            <w:r>
              <w:lastRenderedPageBreak/>
              <w:t>муниципальные объекты электроснабжения, в общем количестве многоквартирных и жилых домов, требующих обеспечения надежным и качественным электроснабжением через муниципальные объекты электроснабжения, на конец отчетного года</w:t>
            </w: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Проектирование некапитального сооружения "Установка КТП-6/0,4 кВ в районе жилого дома N 25 по ул. Заслонова"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получение</w:t>
            </w:r>
            <w:proofErr w:type="gramEnd"/>
            <w:r>
              <w:t xml:space="preserve"> проекта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r>
              <w:t>шт.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  <w:tr w:rsidR="006E6144">
        <w:tc>
          <w:tcPr>
            <w:tcW w:w="844" w:type="dxa"/>
          </w:tcPr>
          <w:p w:rsidR="006E6144" w:rsidRDefault="006E6144">
            <w:pPr>
              <w:pStyle w:val="ConsPlusNormal"/>
            </w:pPr>
            <w:r>
              <w:t>2.1.7.2.</w:t>
            </w:r>
          </w:p>
        </w:tc>
        <w:tc>
          <w:tcPr>
            <w:tcW w:w="2800" w:type="dxa"/>
          </w:tcPr>
          <w:p w:rsidR="006E6144" w:rsidRDefault="006E6144">
            <w:pPr>
              <w:pStyle w:val="ConsPlusNormal"/>
            </w:pPr>
            <w:r>
              <w:t>Установка КТП-6/0,4 кВ в районе жилого дома N 25 по ул. Заслонова</w:t>
            </w:r>
          </w:p>
        </w:tc>
        <w:tc>
          <w:tcPr>
            <w:tcW w:w="2812" w:type="dxa"/>
          </w:tcPr>
          <w:p w:rsidR="006E6144" w:rsidRDefault="006E6144">
            <w:pPr>
              <w:pStyle w:val="ConsPlusNormal"/>
            </w:pPr>
            <w:proofErr w:type="gramStart"/>
            <w:r>
              <w:t>ввод</w:t>
            </w:r>
            <w:proofErr w:type="gramEnd"/>
            <w:r>
              <w:t xml:space="preserve"> в эксплуатацию комплектной трансформаторной подстанции 6/0,4 кВ</w:t>
            </w:r>
          </w:p>
        </w:tc>
        <w:tc>
          <w:tcPr>
            <w:tcW w:w="1216" w:type="dxa"/>
          </w:tcPr>
          <w:p w:rsidR="006E6144" w:rsidRDefault="006E6144">
            <w:pPr>
              <w:pStyle w:val="ConsPlusNormal"/>
            </w:pPr>
            <w:proofErr w:type="gramStart"/>
            <w:r>
              <w:t>кВА</w:t>
            </w:r>
            <w:proofErr w:type="gramEnd"/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784" w:type="dxa"/>
          </w:tcPr>
          <w:p w:rsidR="006E6144" w:rsidRDefault="006E6144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02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604" w:type="dxa"/>
          </w:tcPr>
          <w:p w:rsidR="006E6144" w:rsidRDefault="006E6144">
            <w:pPr>
              <w:pStyle w:val="ConsPlusNormal"/>
              <w:jc w:val="right"/>
            </w:pPr>
            <w:proofErr w:type="gramStart"/>
            <w:r>
              <w:t>х</w:t>
            </w:r>
            <w:proofErr w:type="gramEnd"/>
          </w:p>
        </w:tc>
        <w:tc>
          <w:tcPr>
            <w:tcW w:w="2778" w:type="dxa"/>
          </w:tcPr>
          <w:p w:rsidR="006E6144" w:rsidRDefault="006E6144">
            <w:pPr>
              <w:pStyle w:val="ConsPlusNormal"/>
            </w:pPr>
          </w:p>
        </w:tc>
      </w:tr>
    </w:tbl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jc w:val="both"/>
      </w:pPr>
    </w:p>
    <w:p w:rsidR="006E6144" w:rsidRDefault="006E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701" w:rsidRDefault="009A6701">
      <w:bookmarkStart w:id="0" w:name="_GoBack"/>
      <w:bookmarkEnd w:id="0"/>
    </w:p>
    <w:sectPr w:rsidR="009A6701" w:rsidSect="00DB17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44"/>
    <w:rsid w:val="006E6144"/>
    <w:rsid w:val="009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41ED-F667-4ACA-BDDC-E6D65D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1B4AE8262EB0E1B143CFF67FDED141A44A2FC9D7A09366F4EEA9D92478B633C16E3BD6037D23DC6C8A40291ED58FC7e2h9C" TargetMode="External"/><Relationship Id="rId13" Type="http://schemas.openxmlformats.org/officeDocument/2006/relationships/hyperlink" Target="consultantplus://offline/ref=D83D1B4AE8262EB0E1B143CFF67FDED141A44A2FC9D7A09366F4EEA9D92478B633C16E3BC403252FDE6C95432B0B83DE817C76DEE0A8C3D327829B8Fe9h6C" TargetMode="External"/><Relationship Id="rId18" Type="http://schemas.openxmlformats.org/officeDocument/2006/relationships/hyperlink" Target="consultantplus://offline/ref=D83D1B4AE8262EB0E1B143CFF67FDED141A44A2FC9D7A09366F4EEA9D92478B633C16E3BC403252FDE6C9448290B83DE817C76DEE0A8C3D327829B8Fe9h6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83D1B4AE8262EB0E1B143CFF67FDED141A44A2FC9D7A19C64F3EEA9D92478B633C16E3BD6037D23DC6C8A40291ED58FC7e2h9C" TargetMode="External"/><Relationship Id="rId12" Type="http://schemas.openxmlformats.org/officeDocument/2006/relationships/hyperlink" Target="consultantplus://offline/ref=D83D1B4AE8262EB0E1B143CFF67FDED141A44A2FC9D7A09366F4EEA9D92478B633C16E3BC403252FDE6C9543280B83DE817C76DEE0A8C3D327829B8Fe9h6C" TargetMode="External"/><Relationship Id="rId17" Type="http://schemas.openxmlformats.org/officeDocument/2006/relationships/hyperlink" Target="consultantplus://offline/ref=D83D1B4AE8262EB0E1B143CFF67FDED141A44A2FC9D7A09366F4EEA9D92478B633C16E3BC403252FDE6C95432F0B83DE817C76DEE0A8C3D327829B8Fe9h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3D1B4AE8262EB0E1B143CFF67FDED141A44A2FC9D7A09366F4EEA9D92478B633C16E3BC403252FDE6C95432C0B83DE817C76DEE0A8C3D327829B8Fe9h6C" TargetMode="External"/><Relationship Id="rId20" Type="http://schemas.openxmlformats.org/officeDocument/2006/relationships/hyperlink" Target="consultantplus://offline/ref=D83D1B4AE8262EB0E1B143CFF67FDED141A44A2FC9D7A09366F4EEA9D92478B633C16E3BC403252FDE6C9543210B83DE817C76DEE0A8C3D327829B8Fe9h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1B4AE8262EB0E1B143CFF67FDED141A44A2FC9D0A7996CFCEEA9D92478B633C16E3BD6037D23DC6C8A40291ED58FC7e2h9C" TargetMode="External"/><Relationship Id="rId11" Type="http://schemas.openxmlformats.org/officeDocument/2006/relationships/hyperlink" Target="consultantplus://offline/ref=D83D1B4AE8262EB0E1B143CFF67FDED141A44A2FC9D7A09366F4EEA9D92478B633C16E3BC403252FDE6C9444210B83DE817C76DEE0A8C3D327829B8Fe9h6C" TargetMode="External"/><Relationship Id="rId5" Type="http://schemas.openxmlformats.org/officeDocument/2006/relationships/hyperlink" Target="consultantplus://offline/ref=D83D1B4AE8262EB0E1B15DC2E01380DE42AB102BC0D4AFCD39A1E8FE86747EE3618130628546362FDE7396412Be0h0C" TargetMode="External"/><Relationship Id="rId15" Type="http://schemas.openxmlformats.org/officeDocument/2006/relationships/hyperlink" Target="consultantplus://offline/ref=D83D1B4AE8262EB0E1B143CFF67FDED141A44A2FC9D7A09366F4EEA9D92478B633C16E3BC403252FDE6C95432D0B83DE817C76DEE0A8C3D327829B8Fe9h6C" TargetMode="External"/><Relationship Id="rId10" Type="http://schemas.openxmlformats.org/officeDocument/2006/relationships/hyperlink" Target="consultantplus://offline/ref=D83D1B4AE8262EB0E1B143CFF67FDED141A44A2FC9D7A09366F4EEA9D92478B633C16E3BC403252FDE6C94402F0B83DE817C76DEE0A8C3D327829B8Fe9h6C" TargetMode="External"/><Relationship Id="rId19" Type="http://schemas.openxmlformats.org/officeDocument/2006/relationships/hyperlink" Target="consultantplus://offline/ref=D83D1B4AE8262EB0E1B143CFF67FDED141A44A2FC9D7A09366F4EEA9D92478B633C16E3BC403252FDE6C95432E0B83DE817C76DEE0A8C3D327829B8Fe9h6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3D1B4AE8262EB0E1B143CFF67FDED141A44A2FC9D7A09366F4EEA9D92478B633C16E3BC403252FDE6D9D49280B83DE817C76DEE0A8C3D327829B8Fe9h6C" TargetMode="External"/><Relationship Id="rId14" Type="http://schemas.openxmlformats.org/officeDocument/2006/relationships/hyperlink" Target="consultantplus://offline/ref=D83D1B4AE8262EB0E1B143CFF67FDED141A44A2FC9D7A09366F4EEA9D92478B633C16E3BC403252FDE6C95432A0B83DE817C76DEE0A8C3D327829B8Fe9h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Трохименко Евгения Викторовна</dc:creator>
  <cp:keywords/>
  <dc:description/>
  <cp:lastModifiedBy>Трохименко Евгения Викторовна</cp:lastModifiedBy>
  <cp:revision>1</cp:revision>
  <dcterms:created xsi:type="dcterms:W3CDTF">2020-10-21T02:33:00Z</dcterms:created>
  <dcterms:modified xsi:type="dcterms:W3CDTF">2020-10-21T02:34:00Z</dcterms:modified>
</cp:coreProperties>
</file>