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BA" w:rsidRPr="000518D6" w:rsidRDefault="001536BA" w:rsidP="001536BA">
      <w:pPr>
        <w:widowControl w:val="0"/>
        <w:tabs>
          <w:tab w:val="left" w:pos="993"/>
        </w:tabs>
        <w:ind w:left="5954"/>
      </w:pPr>
      <w:r w:rsidRPr="000518D6">
        <w:t xml:space="preserve">Приложение </w:t>
      </w:r>
    </w:p>
    <w:p w:rsidR="001536BA" w:rsidRPr="000518D6" w:rsidRDefault="001536BA" w:rsidP="001536BA">
      <w:pPr>
        <w:widowControl w:val="0"/>
        <w:tabs>
          <w:tab w:val="left" w:pos="993"/>
        </w:tabs>
        <w:ind w:left="5954"/>
      </w:pPr>
    </w:p>
    <w:p w:rsidR="001536BA" w:rsidRPr="000518D6" w:rsidRDefault="001536BA" w:rsidP="001536BA">
      <w:pPr>
        <w:widowControl w:val="0"/>
        <w:tabs>
          <w:tab w:val="left" w:pos="993"/>
        </w:tabs>
        <w:ind w:left="5954"/>
      </w:pPr>
      <w:r w:rsidRPr="000518D6">
        <w:t>к постановлению администрации Артемовского городского округа</w:t>
      </w:r>
    </w:p>
    <w:p w:rsidR="001536BA" w:rsidRPr="000518D6" w:rsidRDefault="001536BA" w:rsidP="001536BA">
      <w:pPr>
        <w:widowControl w:val="0"/>
        <w:tabs>
          <w:tab w:val="left" w:pos="993"/>
        </w:tabs>
        <w:spacing w:line="480" w:lineRule="auto"/>
        <w:ind w:left="5954"/>
      </w:pPr>
      <w:r w:rsidRPr="000518D6">
        <w:t>от</w:t>
      </w:r>
      <w:r w:rsidR="00A75F19" w:rsidRPr="000518D6">
        <w:t xml:space="preserve"> </w:t>
      </w:r>
      <w:r w:rsidR="006E2A2F">
        <w:t>0</w:t>
      </w:r>
      <w:r w:rsidR="00BD29CE" w:rsidRPr="00F0497A">
        <w:t>6</w:t>
      </w:r>
      <w:r w:rsidR="006E2A2F">
        <w:t>.10</w:t>
      </w:r>
      <w:r w:rsidR="006E1549">
        <w:t>.2023</w:t>
      </w:r>
      <w:r w:rsidRPr="000518D6">
        <w:t xml:space="preserve">    №  </w:t>
      </w:r>
      <w:r w:rsidR="00BD29CE" w:rsidRPr="00F0497A">
        <w:t>572</w:t>
      </w:r>
      <w:r w:rsidR="006A5845" w:rsidRPr="000518D6">
        <w:t>-па</w:t>
      </w:r>
    </w:p>
    <w:p w:rsidR="001536BA" w:rsidRPr="000518D6" w:rsidRDefault="00B05522" w:rsidP="001536BA">
      <w:pPr>
        <w:widowControl w:val="0"/>
        <w:tabs>
          <w:tab w:val="left" w:pos="993"/>
        </w:tabs>
        <w:ind w:left="5954"/>
      </w:pPr>
      <w:r w:rsidRPr="000518D6">
        <w:t>Приложение</w:t>
      </w:r>
    </w:p>
    <w:p w:rsidR="00B05522" w:rsidRPr="000518D6" w:rsidRDefault="00B05522" w:rsidP="001536BA">
      <w:pPr>
        <w:widowControl w:val="0"/>
        <w:tabs>
          <w:tab w:val="left" w:pos="993"/>
        </w:tabs>
        <w:ind w:left="5954"/>
      </w:pPr>
    </w:p>
    <w:p w:rsidR="001536BA" w:rsidRPr="000518D6" w:rsidRDefault="001536BA" w:rsidP="001536BA">
      <w:pPr>
        <w:widowControl w:val="0"/>
        <w:tabs>
          <w:tab w:val="left" w:pos="993"/>
        </w:tabs>
        <w:ind w:left="5954"/>
      </w:pPr>
      <w:r w:rsidRPr="000518D6">
        <w:t>УТВЕРЖДЕНА</w:t>
      </w:r>
    </w:p>
    <w:p w:rsidR="001536BA" w:rsidRPr="000518D6" w:rsidRDefault="001536BA" w:rsidP="001536BA">
      <w:pPr>
        <w:widowControl w:val="0"/>
        <w:tabs>
          <w:tab w:val="left" w:pos="993"/>
        </w:tabs>
        <w:ind w:left="5954" w:right="249"/>
      </w:pPr>
      <w:r w:rsidRPr="000518D6">
        <w:t xml:space="preserve">                                                            постановлением администрации </w:t>
      </w:r>
    </w:p>
    <w:p w:rsidR="001536BA" w:rsidRPr="000518D6" w:rsidRDefault="001536BA" w:rsidP="001536BA">
      <w:pPr>
        <w:widowControl w:val="0"/>
        <w:tabs>
          <w:tab w:val="left" w:pos="993"/>
        </w:tabs>
        <w:ind w:left="5954" w:right="252"/>
      </w:pPr>
      <w:r w:rsidRPr="000518D6">
        <w:t xml:space="preserve">Артемовского городского округа </w:t>
      </w:r>
    </w:p>
    <w:p w:rsidR="001536BA" w:rsidRPr="000518D6" w:rsidRDefault="001536BA" w:rsidP="001536BA">
      <w:pPr>
        <w:widowControl w:val="0"/>
        <w:tabs>
          <w:tab w:val="left" w:pos="993"/>
        </w:tabs>
        <w:ind w:left="5954"/>
      </w:pPr>
      <w:r w:rsidRPr="000518D6">
        <w:t>от 2</w:t>
      </w:r>
      <w:r w:rsidR="00BD29CE" w:rsidRPr="00F0497A">
        <w:t>7</w:t>
      </w:r>
      <w:r w:rsidR="00BD29CE">
        <w:t>.02.2017   №  264</w:t>
      </w:r>
      <w:r w:rsidRPr="000518D6">
        <w:t>-па</w:t>
      </w:r>
    </w:p>
    <w:p w:rsidR="001536BA" w:rsidRPr="000518D6" w:rsidRDefault="001536BA" w:rsidP="001536BA">
      <w:pPr>
        <w:widowControl w:val="0"/>
        <w:rPr>
          <w:b/>
          <w:bCs/>
          <w:sz w:val="52"/>
          <w:szCs w:val="52"/>
        </w:rPr>
      </w:pPr>
    </w:p>
    <w:p w:rsidR="001536BA" w:rsidRPr="000518D6" w:rsidRDefault="001536BA" w:rsidP="001536BA">
      <w:pPr>
        <w:widowControl w:val="0"/>
        <w:rPr>
          <w:b/>
          <w:bCs/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b/>
          <w:bCs/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b/>
          <w:bCs/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b/>
          <w:bCs/>
          <w:sz w:val="40"/>
          <w:szCs w:val="40"/>
        </w:rPr>
      </w:pPr>
      <w:r w:rsidRPr="000518D6">
        <w:rPr>
          <w:b/>
          <w:bCs/>
          <w:sz w:val="40"/>
          <w:szCs w:val="40"/>
        </w:rPr>
        <w:t xml:space="preserve">МУНИЦИПАЛЬНАЯ </w:t>
      </w:r>
      <w:r w:rsidRPr="000518D6">
        <w:rPr>
          <w:b/>
          <w:bCs/>
          <w:caps/>
          <w:sz w:val="40"/>
          <w:szCs w:val="40"/>
        </w:rPr>
        <w:t>ПРОГРАММА</w:t>
      </w:r>
    </w:p>
    <w:p w:rsidR="001536BA" w:rsidRPr="000518D6" w:rsidRDefault="001536BA" w:rsidP="00BD29CE">
      <w:pPr>
        <w:widowControl w:val="0"/>
        <w:jc w:val="center"/>
        <w:rPr>
          <w:b/>
          <w:sz w:val="40"/>
          <w:szCs w:val="40"/>
        </w:rPr>
      </w:pPr>
      <w:r w:rsidRPr="000518D6">
        <w:rPr>
          <w:b/>
          <w:sz w:val="40"/>
          <w:szCs w:val="40"/>
        </w:rPr>
        <w:t>«</w:t>
      </w:r>
      <w:r w:rsidR="00BD29CE">
        <w:rPr>
          <w:b/>
          <w:sz w:val="40"/>
          <w:szCs w:val="40"/>
        </w:rPr>
        <w:t>Формирование здорового образа жизни населения</w:t>
      </w:r>
      <w:r w:rsidR="0099393C" w:rsidRPr="000518D6">
        <w:rPr>
          <w:b/>
          <w:sz w:val="40"/>
          <w:szCs w:val="40"/>
        </w:rPr>
        <w:t xml:space="preserve"> Артемовско</w:t>
      </w:r>
      <w:r w:rsidR="00BD29CE">
        <w:rPr>
          <w:b/>
          <w:sz w:val="40"/>
          <w:szCs w:val="40"/>
        </w:rPr>
        <w:t>го</w:t>
      </w:r>
      <w:r w:rsidR="0099393C" w:rsidRPr="000518D6">
        <w:rPr>
          <w:b/>
          <w:sz w:val="40"/>
          <w:szCs w:val="40"/>
        </w:rPr>
        <w:t xml:space="preserve"> городско</w:t>
      </w:r>
      <w:r w:rsidR="00BD29CE">
        <w:rPr>
          <w:b/>
          <w:sz w:val="40"/>
          <w:szCs w:val="40"/>
        </w:rPr>
        <w:t>го</w:t>
      </w:r>
      <w:r w:rsidR="0099393C" w:rsidRPr="000518D6">
        <w:rPr>
          <w:b/>
          <w:sz w:val="40"/>
          <w:szCs w:val="40"/>
        </w:rPr>
        <w:t xml:space="preserve"> округ</w:t>
      </w:r>
      <w:r w:rsidR="00BD29CE">
        <w:rPr>
          <w:b/>
          <w:sz w:val="40"/>
          <w:szCs w:val="40"/>
        </w:rPr>
        <w:t>а</w:t>
      </w:r>
      <w:r w:rsidRPr="000518D6">
        <w:rPr>
          <w:b/>
          <w:sz w:val="40"/>
          <w:szCs w:val="40"/>
        </w:rPr>
        <w:t>»</w:t>
      </w:r>
    </w:p>
    <w:p w:rsidR="001536BA" w:rsidRPr="000518D6" w:rsidRDefault="001536BA" w:rsidP="001536BA">
      <w:pPr>
        <w:widowControl w:val="0"/>
        <w:jc w:val="center"/>
        <w:rPr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sz w:val="52"/>
          <w:szCs w:val="52"/>
        </w:rPr>
      </w:pPr>
    </w:p>
    <w:p w:rsidR="001536BA" w:rsidRPr="000518D6" w:rsidRDefault="001536BA" w:rsidP="001536BA">
      <w:pPr>
        <w:widowControl w:val="0"/>
      </w:pPr>
    </w:p>
    <w:p w:rsidR="001536BA" w:rsidRPr="000518D6" w:rsidRDefault="001536BA" w:rsidP="001536BA">
      <w:pPr>
        <w:widowControl w:val="0"/>
      </w:pPr>
    </w:p>
    <w:p w:rsidR="001536BA" w:rsidRPr="000518D6" w:rsidRDefault="001536BA" w:rsidP="001536BA">
      <w:pPr>
        <w:widowControl w:val="0"/>
      </w:pPr>
    </w:p>
    <w:p w:rsidR="001536BA" w:rsidRPr="000518D6" w:rsidRDefault="001536BA" w:rsidP="001536BA">
      <w:pPr>
        <w:widowControl w:val="0"/>
      </w:pPr>
    </w:p>
    <w:p w:rsidR="001536BA" w:rsidRPr="000518D6" w:rsidRDefault="001536BA" w:rsidP="001536BA">
      <w:pPr>
        <w:widowControl w:val="0"/>
      </w:pPr>
    </w:p>
    <w:p w:rsidR="001536BA" w:rsidRPr="000518D6" w:rsidRDefault="001536BA" w:rsidP="001536BA">
      <w:pPr>
        <w:widowControl w:val="0"/>
      </w:pPr>
    </w:p>
    <w:p w:rsidR="001536BA" w:rsidRPr="000518D6" w:rsidRDefault="001536BA" w:rsidP="001536BA">
      <w:pPr>
        <w:widowControl w:val="0"/>
      </w:pPr>
    </w:p>
    <w:p w:rsidR="001536BA" w:rsidRPr="000518D6" w:rsidRDefault="001536BA" w:rsidP="001536BA">
      <w:pPr>
        <w:widowControl w:val="0"/>
        <w:rPr>
          <w:sz w:val="22"/>
          <w:szCs w:val="52"/>
        </w:rPr>
      </w:pPr>
    </w:p>
    <w:p w:rsidR="001536BA" w:rsidRPr="000518D6" w:rsidRDefault="001536BA" w:rsidP="001536BA">
      <w:pPr>
        <w:widowControl w:val="0"/>
        <w:rPr>
          <w:sz w:val="16"/>
          <w:szCs w:val="52"/>
        </w:rPr>
      </w:pPr>
    </w:p>
    <w:p w:rsidR="001536BA" w:rsidRPr="000518D6" w:rsidRDefault="001536BA" w:rsidP="001536BA">
      <w:pPr>
        <w:widowControl w:val="0"/>
        <w:rPr>
          <w:sz w:val="16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b/>
          <w:sz w:val="40"/>
          <w:szCs w:val="40"/>
        </w:rPr>
      </w:pPr>
      <w:r w:rsidRPr="000518D6">
        <w:rPr>
          <w:b/>
          <w:sz w:val="40"/>
          <w:szCs w:val="40"/>
        </w:rPr>
        <w:t>Артём</w:t>
      </w:r>
    </w:p>
    <w:p w:rsidR="001536BA" w:rsidRPr="000518D6" w:rsidRDefault="001536BA" w:rsidP="001536BA">
      <w:pPr>
        <w:widowControl w:val="0"/>
        <w:spacing w:line="360" w:lineRule="auto"/>
        <w:ind w:right="140"/>
        <w:jc w:val="center"/>
        <w:rPr>
          <w:b/>
          <w:sz w:val="32"/>
          <w:szCs w:val="34"/>
        </w:rPr>
      </w:pPr>
      <w:r w:rsidRPr="000518D6">
        <w:rPr>
          <w:b/>
          <w:sz w:val="32"/>
          <w:szCs w:val="34"/>
        </w:rPr>
        <w:t>202</w:t>
      </w:r>
      <w:r w:rsidR="006E2A2F">
        <w:rPr>
          <w:b/>
          <w:sz w:val="32"/>
          <w:szCs w:val="34"/>
        </w:rPr>
        <w:t>3</w:t>
      </w:r>
    </w:p>
    <w:p w:rsidR="00EA4054" w:rsidRPr="000518D6" w:rsidRDefault="00EA4054" w:rsidP="001536BA">
      <w:pPr>
        <w:widowControl w:val="0"/>
        <w:spacing w:line="360" w:lineRule="auto"/>
        <w:ind w:right="140"/>
        <w:jc w:val="center"/>
        <w:rPr>
          <w:b/>
          <w:sz w:val="32"/>
          <w:szCs w:val="34"/>
        </w:rPr>
      </w:pPr>
    </w:p>
    <w:p w:rsidR="006344CA" w:rsidRPr="000518D6" w:rsidRDefault="006344CA" w:rsidP="001536BA">
      <w:pPr>
        <w:widowControl w:val="0"/>
        <w:spacing w:line="360" w:lineRule="auto"/>
        <w:ind w:right="140"/>
        <w:jc w:val="center"/>
        <w:rPr>
          <w:b/>
        </w:rPr>
      </w:pPr>
      <w:r w:rsidRPr="000518D6">
        <w:rPr>
          <w:b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F0497A" w:rsidTr="00F0497A">
        <w:trPr>
          <w:trHeight w:val="623"/>
        </w:trPr>
        <w:tc>
          <w:tcPr>
            <w:tcW w:w="2835" w:type="dxa"/>
          </w:tcPr>
          <w:p w:rsidR="00F0497A" w:rsidRDefault="00F0497A" w:rsidP="00A7768F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180" w:type="dxa"/>
          </w:tcPr>
          <w:p w:rsidR="00F0497A" w:rsidRDefault="00F0497A" w:rsidP="00A7768F">
            <w:pPr>
              <w:pStyle w:val="ConsPlusNormal"/>
              <w:jc w:val="both"/>
            </w:pPr>
            <w:bookmarkStart w:id="0" w:name="_GoBack"/>
            <w:bookmarkEnd w:id="0"/>
            <w:r>
              <w:t>Муниципальная программа "Формирование здорового образа жизни населения Артемовского городского округа"</w:t>
            </w:r>
          </w:p>
        </w:tc>
      </w:tr>
      <w:tr w:rsidR="00BD29CE" w:rsidRPr="00100522" w:rsidTr="00A7768F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Дата принятия решения о разработке Программы</w:t>
            </w:r>
          </w:p>
        </w:tc>
        <w:tc>
          <w:tcPr>
            <w:tcW w:w="6180" w:type="dxa"/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Распоряжение администрации Артемовского городского округа от 29.07.2016 N 414-ра "О разработке муниципальной программы "Формирование здорового образа жизни населения Артемовского городского округа на 2019 - 2021 годы"</w:t>
            </w:r>
          </w:p>
        </w:tc>
      </w:tr>
      <w:tr w:rsidR="00BD29CE" w:rsidRPr="00100522" w:rsidTr="00A7768F">
        <w:tc>
          <w:tcPr>
            <w:tcW w:w="2835" w:type="dxa"/>
            <w:tcBorders>
              <w:bottom w:val="nil"/>
            </w:tcBorders>
          </w:tcPr>
          <w:p w:rsidR="00BD29CE" w:rsidRPr="00100522" w:rsidRDefault="00BD29CE" w:rsidP="00A7768F">
            <w:pPr>
              <w:pStyle w:val="ConsPlusNormal"/>
            </w:pPr>
            <w:r w:rsidRPr="00100522">
              <w:t>Основание для разработки 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 xml:space="preserve">Конституция Российской Федерации, </w:t>
            </w:r>
            <w:hyperlink r:id="rId8">
              <w:r w:rsidRPr="00100522">
                <w:t>глава 2, ст. 41</w:t>
              </w:r>
            </w:hyperlink>
            <w:r w:rsidRPr="00100522">
              <w:t xml:space="preserve">, </w:t>
            </w:r>
            <w:hyperlink r:id="rId9">
              <w:r w:rsidRPr="00100522">
                <w:t>ст. 42</w:t>
              </w:r>
            </w:hyperlink>
            <w:r w:rsidRPr="00100522">
              <w:t>;</w:t>
            </w:r>
          </w:p>
          <w:p w:rsidR="00BD29CE" w:rsidRPr="00100522" w:rsidRDefault="00F0497A" w:rsidP="00A7768F">
            <w:pPr>
              <w:pStyle w:val="ConsPlusNormal"/>
              <w:jc w:val="both"/>
            </w:pPr>
            <w:hyperlink r:id="rId10">
              <w:r w:rsidR="00BD29CE" w:rsidRPr="00100522">
                <w:t>Указ</w:t>
              </w:r>
            </w:hyperlink>
            <w:r w:rsidR="00BD29CE" w:rsidRPr="00100522">
              <w:t xml:space="preserve"> Президента Российской Федерации от 09.06.2010 N 690 "Об утверждении Стратегии государственной антинаркотической политики Российской Федерации до 2020 года";</w:t>
            </w:r>
          </w:p>
          <w:p w:rsidR="00BD29CE" w:rsidRPr="00100522" w:rsidRDefault="00F0497A" w:rsidP="00A7768F">
            <w:pPr>
              <w:pStyle w:val="ConsPlusNormal"/>
              <w:jc w:val="both"/>
            </w:pPr>
            <w:hyperlink r:id="rId11">
              <w:r w:rsidR="00BD29CE" w:rsidRPr="00100522">
                <w:t>Указ</w:t>
              </w:r>
            </w:hyperlink>
            <w:r w:rsidR="00BD29CE" w:rsidRPr="00100522">
              <w:t xml:space="preserve"> Президента Российской Федерации от 07.05.2012 N 598 "О совершенствовании государственной политики в сфере здравоохранения";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 xml:space="preserve">Федеральный </w:t>
            </w:r>
            <w:hyperlink r:id="rId12">
              <w:r w:rsidRPr="00100522">
                <w:t>закон</w:t>
              </w:r>
            </w:hyperlink>
            <w:r w:rsidRPr="00100522">
              <w:t xml:space="preserve"> от 08.01.1998 N 3-ФЗ "О наркотических средствах и психотропных веществах";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 xml:space="preserve">Федеральный </w:t>
            </w:r>
            <w:hyperlink r:id="rId13">
              <w:r w:rsidRPr="00100522">
                <w:t>закон</w:t>
              </w:r>
            </w:hyperlink>
            <w:r w:rsidRPr="00100522">
              <w:t xml:space="preserve"> от 18.06.2001 N 77-ФЗ "О предупреждении распространения туберкулеза в Российской Федерации";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 xml:space="preserve">Федеральный </w:t>
            </w:r>
            <w:hyperlink r:id="rId14">
              <w:r w:rsidRPr="00100522">
                <w:t>закон</w:t>
              </w:r>
            </w:hyperlink>
            <w:r w:rsidRPr="00100522">
              <w:t xml:space="preserve"> от 21.11.2011 N 323-ФЗ "Об основах охраны здоровья граждан в Российской Федерации";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 xml:space="preserve">Федеральный </w:t>
            </w:r>
            <w:hyperlink r:id="rId15">
              <w:r w:rsidRPr="00100522">
                <w:t>закон</w:t>
              </w:r>
            </w:hyperlink>
            <w:r w:rsidRPr="00100522">
              <w:t xml:space="preserve"> от 23.02.2013 N 15-ФЗ "Об охране здоровья граждан от воздействия окружающего табачного дыма и последствий потребления табака";</w:t>
            </w:r>
          </w:p>
          <w:p w:rsidR="00BD29CE" w:rsidRPr="00100522" w:rsidRDefault="00F0497A" w:rsidP="00A7768F">
            <w:pPr>
              <w:pStyle w:val="ConsPlusNormal"/>
              <w:jc w:val="both"/>
            </w:pPr>
            <w:hyperlink r:id="rId16">
              <w:r w:rsidR="00BD29CE" w:rsidRPr="00100522">
                <w:t>постановление</w:t>
              </w:r>
            </w:hyperlink>
            <w:r w:rsidR="00BD29CE" w:rsidRPr="00100522">
              <w:t xml:space="preserve"> Правительства Российской Федерации от 26.12.2017 N 1640 "Об утверждении государственной программы Российской Федерации "Развитие здравоохранения";</w:t>
            </w:r>
          </w:p>
          <w:p w:rsidR="00BD29CE" w:rsidRPr="00100522" w:rsidRDefault="00F0497A" w:rsidP="00A7768F">
            <w:pPr>
              <w:pStyle w:val="ConsPlusNormal"/>
              <w:jc w:val="both"/>
            </w:pPr>
            <w:hyperlink r:id="rId17">
              <w:r w:rsidR="00BD29CE" w:rsidRPr="00100522">
                <w:t>Распоряжение</w:t>
              </w:r>
            </w:hyperlink>
            <w:r w:rsidR="00BD29CE" w:rsidRPr="00100522">
              <w:t xml:space="preserve"> Правительства Российской Федерации от 25.10.2010 N 1873-р "Об основах государственной политики Российской Федерации в области здорового питания населения на период до 2020 года";</w:t>
            </w:r>
          </w:p>
        </w:tc>
      </w:tr>
      <w:tr w:rsidR="00BD29CE" w:rsidRPr="00100522" w:rsidTr="00A7768F">
        <w:tc>
          <w:tcPr>
            <w:tcW w:w="2835" w:type="dxa"/>
            <w:tcBorders>
              <w:top w:val="nil"/>
              <w:bottom w:val="nil"/>
            </w:tcBorders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BD29CE" w:rsidRPr="00100522" w:rsidRDefault="00F0497A" w:rsidP="00A7768F">
            <w:pPr>
              <w:pStyle w:val="ConsPlusNormal"/>
              <w:jc w:val="both"/>
            </w:pPr>
            <w:hyperlink r:id="rId18">
              <w:r w:rsidR="00BD29CE" w:rsidRPr="00100522">
                <w:t>приказ</w:t>
              </w:r>
            </w:hyperlink>
            <w:r w:rsidR="00BD29CE" w:rsidRPr="00100522">
              <w:t xml:space="preserve"> Министерства здравоохранения Российской Федерации от 29.03.2021 N 262 "Об утверждении информационно-коммуникационной стратегии по борьбе с потреблением табака или потреблением никотинсодержащей продукции на период до 2030 года";</w:t>
            </w:r>
          </w:p>
          <w:p w:rsidR="00BD29CE" w:rsidRPr="00100522" w:rsidRDefault="00F0497A" w:rsidP="00A7768F">
            <w:pPr>
              <w:pStyle w:val="ConsPlusNormal"/>
              <w:jc w:val="both"/>
            </w:pPr>
            <w:hyperlink r:id="rId19">
              <w:r w:rsidR="00BD29CE" w:rsidRPr="00100522">
                <w:t>Закон</w:t>
              </w:r>
            </w:hyperlink>
            <w:r w:rsidR="00BD29CE" w:rsidRPr="00100522">
              <w:t xml:space="preserve"> Приморского края от 08.04.2011 N 750-КЗ "О здравоохранении в Приморском крае";</w:t>
            </w:r>
          </w:p>
          <w:p w:rsidR="00BD29CE" w:rsidRPr="00100522" w:rsidRDefault="00F0497A" w:rsidP="00A7768F">
            <w:pPr>
              <w:pStyle w:val="ConsPlusNormal"/>
              <w:jc w:val="both"/>
            </w:pPr>
            <w:hyperlink r:id="rId20">
              <w:r w:rsidR="00BD29CE" w:rsidRPr="00100522">
                <w:t>решение</w:t>
              </w:r>
            </w:hyperlink>
            <w:r w:rsidR="00BD29CE" w:rsidRPr="00100522">
              <w:t xml:space="preserve"> Думы Артемовского городского округа от 15.12.2011 N 620 "О Положении о создании условий для оказания медицинской помощи населению на территории </w:t>
            </w:r>
            <w:r w:rsidR="00BD29CE" w:rsidRPr="00100522">
              <w:lastRenderedPageBreak/>
              <w:t>Артемовского городского округа в соответствии с территориальной программой государственных гарантий бесплатного оказания гражданам медицинской помощи";</w:t>
            </w:r>
          </w:p>
          <w:p w:rsidR="00BD29CE" w:rsidRPr="00100522" w:rsidRDefault="00F0497A" w:rsidP="00A7768F">
            <w:pPr>
              <w:pStyle w:val="ConsPlusNormal"/>
              <w:jc w:val="both"/>
            </w:pPr>
            <w:hyperlink r:id="rId21">
              <w:r w:rsidR="00BD29CE" w:rsidRPr="00100522">
                <w:t>решение</w:t>
              </w:r>
            </w:hyperlink>
            <w:r w:rsidR="00BD29CE" w:rsidRPr="00100522">
              <w:t xml:space="preserve"> Думы Артемовского городского округа от 17.08.2017 N 865 "Об утверждении Стратегии социально-экономического развития Артемовского городского округа на 2017 - 2023 годы";</w:t>
            </w:r>
          </w:p>
          <w:p w:rsidR="00BD29CE" w:rsidRPr="00100522" w:rsidRDefault="00F0497A" w:rsidP="00A7768F">
            <w:pPr>
              <w:pStyle w:val="ConsPlusNormal"/>
              <w:jc w:val="both"/>
            </w:pPr>
            <w:hyperlink r:id="rId22">
              <w:r w:rsidR="00BD29CE" w:rsidRPr="00100522">
                <w:t>постановление</w:t>
              </w:r>
            </w:hyperlink>
            <w:r w:rsidR="00BD29CE" w:rsidRPr="00100522">
              <w:t xml:space="preserve"> администрации Артемовского городского округа от 29.07.2013 N 1890-па "Об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округе"</w:t>
            </w:r>
          </w:p>
        </w:tc>
      </w:tr>
      <w:tr w:rsidR="00BD29CE" w:rsidRPr="00100522" w:rsidTr="00A7768F">
        <w:tc>
          <w:tcPr>
            <w:tcW w:w="9015" w:type="dxa"/>
            <w:gridSpan w:val="2"/>
            <w:tcBorders>
              <w:top w:val="nil"/>
            </w:tcBorders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lastRenderedPageBreak/>
              <w:t xml:space="preserve">(в ред. </w:t>
            </w:r>
            <w:hyperlink r:id="rId23">
              <w:r w:rsidRPr="00100522">
                <w:t>Постановления</w:t>
              </w:r>
            </w:hyperlink>
            <w:r w:rsidRPr="00100522">
              <w:t xml:space="preserve"> администрации Артемовского городского округа от 21.07.2021 N 907-па)</w:t>
            </w:r>
          </w:p>
        </w:tc>
      </w:tr>
      <w:tr w:rsidR="00BD29CE" w:rsidRPr="00100522" w:rsidTr="00A7768F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Заказчик Программы</w:t>
            </w:r>
          </w:p>
        </w:tc>
        <w:tc>
          <w:tcPr>
            <w:tcW w:w="6180" w:type="dxa"/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Администрация Артемовского городского округа</w:t>
            </w:r>
          </w:p>
        </w:tc>
      </w:tr>
      <w:tr w:rsidR="00BD29CE" w:rsidRPr="00100522" w:rsidTr="00A7768F">
        <w:tc>
          <w:tcPr>
            <w:tcW w:w="2835" w:type="dxa"/>
            <w:tcBorders>
              <w:bottom w:val="nil"/>
            </w:tcBorders>
          </w:tcPr>
          <w:p w:rsidR="00BD29CE" w:rsidRPr="00100522" w:rsidRDefault="00BD29CE" w:rsidP="00A7768F">
            <w:pPr>
              <w:pStyle w:val="ConsPlusNormal"/>
            </w:pPr>
            <w:r w:rsidRPr="00100522">
              <w:t>Исполнители 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Управление физической культуры, спорта и охраны здоровья администрации Артемовского городского округа;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управление культуры, туризма и молодежной политики администрации Артемовского городского округа;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управление информационной политики администрации Артемовского городского округа;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МКУЗ "Центр медицинской профилактики" Артемовского городского округа;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МУП "Артемовское городское телевидение";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муниципальное казенное учреждение культуры "Централизованная система культурно-досуговых учреждений" Артемовского городского округа;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муниципальное казенное учреждение "Спортивная школа "Атлетическая гимнастика" Артемовского городского округа</w:t>
            </w:r>
          </w:p>
        </w:tc>
      </w:tr>
      <w:tr w:rsidR="00BD29CE" w:rsidRPr="00100522" w:rsidTr="00A7768F">
        <w:tc>
          <w:tcPr>
            <w:tcW w:w="9015" w:type="dxa"/>
            <w:gridSpan w:val="2"/>
            <w:tcBorders>
              <w:top w:val="nil"/>
            </w:tcBorders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 xml:space="preserve">(позиция в ред. </w:t>
            </w:r>
            <w:hyperlink r:id="rId24">
              <w:r w:rsidRPr="00100522">
                <w:t>Постановления</w:t>
              </w:r>
            </w:hyperlink>
            <w:r w:rsidRPr="00100522">
              <w:t xml:space="preserve"> администрации Артемовского городского округа от 15.12.2022 N 879-па)</w:t>
            </w:r>
          </w:p>
        </w:tc>
      </w:tr>
      <w:tr w:rsidR="00BD29CE" w:rsidRPr="00100522" w:rsidTr="00A7768F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Цель Программы</w:t>
            </w:r>
          </w:p>
        </w:tc>
        <w:tc>
          <w:tcPr>
            <w:tcW w:w="6180" w:type="dxa"/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Формирование здорового образа жизни населения Артемовского городского округа, профилактика заболеваний</w:t>
            </w:r>
          </w:p>
        </w:tc>
      </w:tr>
      <w:tr w:rsidR="00BD29CE" w:rsidRPr="00100522" w:rsidTr="00A7768F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Задачи Программы</w:t>
            </w:r>
          </w:p>
        </w:tc>
        <w:tc>
          <w:tcPr>
            <w:tcW w:w="6180" w:type="dxa"/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1. Повышение уровня информированности населения Артемовского городского округа о возможности распространения социально значимых заболеваний, представляющих опасность для окружающих.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2. Увеличение уровня охвата населения Артемовского городского округа мероприятиями по профилактике заболеваний и здоровому образу жизни.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3. Формирование системы профилактики немедицинского потребления наркотических средств и психотропных веществ среди детей и молодежи в возрасте от 13 до 24 лет.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4. Организация оказания населению услуг первичной медико-санитарной помощи в части профилактики и выполнения работ по профилактике заболеваний.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lastRenderedPageBreak/>
              <w:t>5. Реализация полномочий администрации Артемовского городского округа в сфере организации охраны здоровья граждан в части медицинской профилактики</w:t>
            </w:r>
          </w:p>
        </w:tc>
      </w:tr>
      <w:tr w:rsidR="00BD29CE" w:rsidRPr="00100522" w:rsidTr="00A7768F">
        <w:tc>
          <w:tcPr>
            <w:tcW w:w="2835" w:type="dxa"/>
            <w:tcBorders>
              <w:bottom w:val="nil"/>
            </w:tcBorders>
          </w:tcPr>
          <w:p w:rsidR="00BD29CE" w:rsidRPr="00100522" w:rsidRDefault="00BD29CE" w:rsidP="00A7768F">
            <w:pPr>
              <w:pStyle w:val="ConsPlusNormal"/>
            </w:pPr>
            <w:r w:rsidRPr="00100522">
              <w:lastRenderedPageBreak/>
              <w:t>Сроки и этапы реализации 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Программа рассчитана на 2019 - 2025 годы, в один этап</w:t>
            </w:r>
          </w:p>
        </w:tc>
      </w:tr>
      <w:tr w:rsidR="00BD29CE" w:rsidRPr="00100522" w:rsidTr="00A7768F">
        <w:tc>
          <w:tcPr>
            <w:tcW w:w="9015" w:type="dxa"/>
            <w:gridSpan w:val="2"/>
            <w:tcBorders>
              <w:top w:val="nil"/>
            </w:tcBorders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 xml:space="preserve">(позиция в ред. </w:t>
            </w:r>
            <w:hyperlink r:id="rId25">
              <w:r w:rsidRPr="00100522">
                <w:t>Постановления</w:t>
              </w:r>
            </w:hyperlink>
            <w:r w:rsidRPr="00100522">
              <w:t xml:space="preserve"> администрации Артемовского городского округа от 16.02.2023 N 104-па)</w:t>
            </w:r>
          </w:p>
        </w:tc>
      </w:tr>
      <w:tr w:rsidR="00BD29CE" w:rsidRPr="00100522" w:rsidTr="00A7768F">
        <w:tc>
          <w:tcPr>
            <w:tcW w:w="2835" w:type="dxa"/>
            <w:tcBorders>
              <w:bottom w:val="nil"/>
            </w:tcBorders>
          </w:tcPr>
          <w:p w:rsidR="00BD29CE" w:rsidRPr="00100522" w:rsidRDefault="00BD29CE" w:rsidP="00A7768F">
            <w:pPr>
              <w:pStyle w:val="ConsPlusNormal"/>
            </w:pPr>
            <w:r w:rsidRPr="00100522">
              <w:t>Объемы и источники финансового обеспечения 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Финансовое обеспечение Программы составляет 38391,09553 тыс. рублей из средств местного бюджета, в том числе по годам: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2019 год - 5894,6439 тыс. рублей;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2020 год - 8107,77591 тыс. рублей;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2021 год - 8362,01913 тыс. рублей;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2022 год - 3969,59427 тыс. рублей;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2023 год - 4120,46449 тыс. рублей;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2024 год - 3890,53129 тыс. рублей;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2025 год - 4046,06654 тыс. рублей</w:t>
            </w:r>
          </w:p>
        </w:tc>
      </w:tr>
      <w:tr w:rsidR="00BD29CE" w:rsidRPr="00100522" w:rsidTr="00A7768F">
        <w:tc>
          <w:tcPr>
            <w:tcW w:w="9015" w:type="dxa"/>
            <w:gridSpan w:val="2"/>
            <w:tcBorders>
              <w:top w:val="nil"/>
            </w:tcBorders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 xml:space="preserve">(позиция в ред. </w:t>
            </w:r>
            <w:hyperlink r:id="rId26">
              <w:r w:rsidRPr="00100522">
                <w:t>Постановления</w:t>
              </w:r>
            </w:hyperlink>
            <w:r w:rsidRPr="00100522">
              <w:t xml:space="preserve"> администрации Артемовского городского округа от 06.10.2023 N 572-па)</w:t>
            </w:r>
          </w:p>
        </w:tc>
      </w:tr>
      <w:tr w:rsidR="00BD29CE" w:rsidRPr="00100522" w:rsidTr="00A7768F">
        <w:tc>
          <w:tcPr>
            <w:tcW w:w="2835" w:type="dxa"/>
            <w:tcBorders>
              <w:bottom w:val="nil"/>
            </w:tcBorders>
          </w:tcPr>
          <w:p w:rsidR="00BD29CE" w:rsidRPr="00100522" w:rsidRDefault="00BD29CE" w:rsidP="00A7768F">
            <w:pPr>
              <w:pStyle w:val="ConsPlusNormal"/>
            </w:pPr>
            <w:r w:rsidRPr="00100522">
              <w:t>Ожидаемые конечные результаты реализации 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Реализация мероприятий Программы позволит повысить уровень знаний населения о вопросах здорового образа жизни, здоровье сберегающих технологиях, охране здоровья, сформировать негативное отношение к наркотикам путем: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1. Повышения доли населения, информированного о факторах риска заболеваний и мерах профилактики, с 72,25% в 2019 году до 73,5% в 2025 году (от числа опрошенных).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2. Повышения уровня охвата населения мероприятиями по здоровому образу жизни, профилактике заболеваний с 20,6% в 2019 году до 21,3% в 2025 году (от численности населения).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3. Увеличения доли лиц в возрасте от 13 до 24 лет, вовлеченных в мероприятия по профилактике не медицинского потребления наркотических средств и психотропных веществ, по отношению к общему числу указанной категории с 10,2% в 2020 году до 13% в 2025 году.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4. Повышения уровня охвата населения услугами первичной медико-санитарной помощи в части профилактики и работами по профилактике заболеваний с 19,5% в 2019 году до 19,9% в 2025 году (от численности населения).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5. Выполнения установленных значений целевых индикаторов Программы 100%</w:t>
            </w:r>
          </w:p>
        </w:tc>
      </w:tr>
      <w:tr w:rsidR="00BD29CE" w:rsidRPr="00100522" w:rsidTr="00A7768F">
        <w:tc>
          <w:tcPr>
            <w:tcW w:w="9015" w:type="dxa"/>
            <w:gridSpan w:val="2"/>
            <w:tcBorders>
              <w:top w:val="nil"/>
            </w:tcBorders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 xml:space="preserve">(позиция в ред. </w:t>
            </w:r>
            <w:hyperlink r:id="rId27">
              <w:r w:rsidRPr="00100522">
                <w:t>Постановления</w:t>
              </w:r>
            </w:hyperlink>
            <w:r w:rsidRPr="00100522">
              <w:t xml:space="preserve"> администрации Артемовского городского округа от 16.02.2023 N 104-па)</w:t>
            </w:r>
          </w:p>
        </w:tc>
      </w:tr>
      <w:tr w:rsidR="00BD29CE" w:rsidRPr="00100522" w:rsidTr="00A7768F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Организация управления и контроль за исполнением Программы</w:t>
            </w:r>
          </w:p>
        </w:tc>
        <w:tc>
          <w:tcPr>
            <w:tcW w:w="6180" w:type="dxa"/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В срок до 25 октября отдел по организации охраны здоровья администрации Артемовского городского округа представляет в управление экономики администрации Ар</w:t>
            </w:r>
            <w:r w:rsidRPr="00100522">
              <w:lastRenderedPageBreak/>
              <w:t>темовского городского округа информацию о реализации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округа.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округа.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Ежегодно проводит оценку эффективности Программы в отношении муниципальной программы.</w:t>
            </w:r>
          </w:p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>Ежегодно до 1 февраля года, следующего за отчетным, представляет главе Артемовского городского округа годовой доклад о ходе реализации и оценке эффективности муниципальной программы</w:t>
            </w:r>
          </w:p>
        </w:tc>
      </w:tr>
      <w:tr w:rsidR="00BD29CE" w:rsidRPr="00100522" w:rsidTr="00A7768F">
        <w:tc>
          <w:tcPr>
            <w:tcW w:w="2835" w:type="dxa"/>
            <w:tcBorders>
              <w:bottom w:val="nil"/>
            </w:tcBorders>
          </w:tcPr>
          <w:p w:rsidR="00BD29CE" w:rsidRPr="00100522" w:rsidRDefault="00BD29CE" w:rsidP="00A7768F">
            <w:pPr>
              <w:pStyle w:val="ConsPlusNormal"/>
            </w:pPr>
            <w:r w:rsidRPr="00100522">
              <w:lastRenderedPageBreak/>
              <w:t>Налоговые расходы 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BD29CE" w:rsidRPr="00100522" w:rsidRDefault="00BD29CE" w:rsidP="00A7768F">
            <w:pPr>
              <w:pStyle w:val="ConsPlusNormal"/>
            </w:pPr>
            <w:r w:rsidRPr="00100522">
              <w:t>Не предусмотрены</w:t>
            </w:r>
          </w:p>
        </w:tc>
      </w:tr>
      <w:tr w:rsidR="00BD29CE" w:rsidRPr="00100522" w:rsidTr="00A7768F">
        <w:tc>
          <w:tcPr>
            <w:tcW w:w="9015" w:type="dxa"/>
            <w:gridSpan w:val="2"/>
            <w:tcBorders>
              <w:top w:val="nil"/>
            </w:tcBorders>
          </w:tcPr>
          <w:p w:rsidR="00BD29CE" w:rsidRPr="00100522" w:rsidRDefault="00BD29CE" w:rsidP="00A7768F">
            <w:pPr>
              <w:pStyle w:val="ConsPlusNormal"/>
              <w:jc w:val="both"/>
            </w:pPr>
            <w:r w:rsidRPr="00100522">
              <w:t xml:space="preserve">(позиция введена </w:t>
            </w:r>
            <w:hyperlink r:id="rId28">
              <w:r w:rsidRPr="00100522">
                <w:t>Постановлением</w:t>
              </w:r>
            </w:hyperlink>
            <w:r w:rsidRPr="00100522">
              <w:t xml:space="preserve"> администрации Артемовского городского округа от 15.12.2022 N 879-па)</w:t>
            </w:r>
          </w:p>
        </w:tc>
      </w:tr>
    </w:tbl>
    <w:p w:rsidR="00BD29CE" w:rsidRPr="00100522" w:rsidRDefault="00BD29CE" w:rsidP="00BD29CE">
      <w:pPr>
        <w:pStyle w:val="ConsPlusTitle"/>
        <w:jc w:val="center"/>
        <w:outlineLvl w:val="1"/>
      </w:pPr>
      <w:r w:rsidRPr="00100522">
        <w:t>1. Общая характеристика и анализ</w:t>
      </w:r>
    </w:p>
    <w:p w:rsidR="00BD29CE" w:rsidRPr="00100522" w:rsidRDefault="00BD29CE" w:rsidP="00BD29CE">
      <w:pPr>
        <w:pStyle w:val="ConsPlusTitle"/>
        <w:jc w:val="center"/>
      </w:pPr>
      <w:r w:rsidRPr="00100522">
        <w:t>социально-экономической ситуации сферы жизнедеятельности</w:t>
      </w:r>
    </w:p>
    <w:p w:rsidR="00BD29CE" w:rsidRPr="00100522" w:rsidRDefault="00BD29CE" w:rsidP="00BD29CE">
      <w:pPr>
        <w:pStyle w:val="ConsPlusTitle"/>
        <w:jc w:val="center"/>
      </w:pPr>
      <w:r w:rsidRPr="00100522">
        <w:t>Артемовского городского округа, в целях развития</w:t>
      </w:r>
    </w:p>
    <w:p w:rsidR="00BD29CE" w:rsidRPr="00100522" w:rsidRDefault="00BD29CE" w:rsidP="00BD29CE">
      <w:pPr>
        <w:pStyle w:val="ConsPlusTitle"/>
        <w:jc w:val="center"/>
      </w:pPr>
      <w:r w:rsidRPr="00100522">
        <w:t>которой принимается Программа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Normal"/>
        <w:ind w:firstLine="540"/>
        <w:jc w:val="both"/>
      </w:pPr>
      <w:r w:rsidRPr="00100522">
        <w:t xml:space="preserve">Уровень конкурентоспособности современной инновационной экономики в значительной степени определяется качеством профессиональных кадров. </w:t>
      </w:r>
      <w:hyperlink r:id="rId29">
        <w:r w:rsidRPr="00100522">
          <w:t>Концепцией</w:t>
        </w:r>
      </w:hyperlink>
      <w:r w:rsidRPr="00100522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поставлена задача по повышению эффективности человеческого капитала и созданию комфортных социальных условий.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Сохранение и укрепление здоровья населения являются приоритетными направлениями государственной политики Российской Федерации и, соответственно, администрации Артемовского городского округа.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Научные исследования позволили установить, что между состоянием здоровья взрослого населения и характером образа жизни существует прямая зависимость. Около 70% людей, составляющих I группу здоровья, и около 60% людей II группы здоровья ведут здоровый образ жизни. Почти 30% людей III, IV и V групп здоровья ведут нездоровый образ жизни. В целом удельный вес тех, кто поддерживает здоровый или близкий к нему образ жизни, - не более 45 - 50%.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Формирование у населения ответственного отношения к своему здоровью и изменение моделей поведения направлено на профилактику заболеваний. Так, отказ от табакокурения и наркотиков, злоупотребления алкоголем, обеспечение условий для ведения здорового образа жизни, коррекция и регулярный контроль поведенческих и биологических факторов риска неинфекционных заболеваний на популяционном, групповом и индивидуальном уровнях должны стать важнейшим направлением политики в области охраны здоровья.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Основными задачами предотвращения распространения инфекционных заболеваний является иммунопрофилактика, информирование и обучение различных групп населения средствам и методам профилактики инфекционных заболеваний, повышение ответственности за свое здоровье.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По данным статистики, на 1 января 2015 года население Артемовского городского округа составляет 113451 человек, на 1 января 2016 года - 114873 человека.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Главным результатом деятельности здравоохранения в 2015 году явился рост продолжительности жизни на полгода, до 71,39 года, что в значительной мере связано со снижением смертности лиц трудоспособного возраста - за год на 4,5%, или более чем на 21 тыс. человек, из которых более 18 тыс. - молодые мужчины. Разница между ожидаемой продолжительностью жизни мужчин и женщин за год сократилась до 10,8 года, по сравнению с 11,2 - в предыдущем году и 11,6 - в 2011 году. Но само сохранение такой дистанции между продолжительностью жизни мужчин и женщин - безусловно, серьезнейший вызов.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Особый вклад в снижение общей смертности и увеличение продолжительности жизни и рождаемости вносит снижение младенческой, детской и материнской смертности. В 2015 году по всем этим показателям достигнуты исторические национальные минимумы. Россия выполнила 4 и 5 Цели развития тысячелетия ООН.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В 2015 году в Приморском крае произошло снижение численности населения. 35,1% составляют причины естественной убыли. В сравнении с 2014 годом, в 2015 году она выросла на 33,3%.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За последние годы изменились показатели, характеризующие состояние здоровья жителей Приморского края: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увеличение показателей смертности от всех причин (на 1000 человек) по Российской Федерации с 13 в 2013 году до 13,1 в 2015 году, с прогнозом до 2020 года - до 11,4. По Приморскому краю показатели смертности населения от всех причин в 2014 году составляли 13,4, в 2015 году - 13,5, с прогнозом до 2020 года - 11,1. По Артемовскому городскому округу с 2013 года намечена тенденция к снижению количества умерших, но в 2015 году показатель смертности от всех причин превышает среднекраевое значение;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снижение младенческой смертности (на 1000 детей, родившихся живыми) по Российской Федерации с 8,2 в 2013 году до 6,5 в 2015 году, с прогнозом до 2020 года - 6,4. По Приморскому краю показатель младенческой смертности составил в 2013 году 11,8, в 2015 году - 7,9, с прогнозом до 2020 года - 6,9;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снижение числа абортов (на 1000 женщин в возрасте с 15 до 49 лет) по Российской Федерации с 28,9 в 2013 году до 28,2 в 2015 году, с прогнозом до 2020 года - 26,9;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остается высоким показатель смертности от болезней системы кровообращения (число умерших от данной причины на 100 тыс. человек). В Российской Федерации в 2013 году он составил 698,1, в 2015 году - 631,8, с прогнозом до 2020 года - 622,4. По Приморскому краю показатель смертности от болезней системы кровообращения составил в 2013 году - 729, в 2015 году - 645,5, прогноз на 2020 год - 553 тыс. человек;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высокий показатель смертности от дорожно-транспортных происшествий (число умерших от данной причины на 100 тыс. человек). В Российской Федерации этот показатель в 2013 году составил 14, в 2015 году - 12,1, прогноз на 2020 год - 10. По Приморскому краю показатель смертности от дорожно-транспортных происшествий составил 14 в 2013 году, в 2015 году - 11,4, прогноз на 2020 год - 8,9;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отмечается снижение первичного выхода на инвалидность среди взрослого населения с 683,4 в 2012 году до 461,4 в 2014 году (число случаев на 10000 человек).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В 2015 году в Приморском крае число умерших человек превысило число родившихся на 5,8% (в 2014 году - на 4,7%).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В структуре смертности ведущую роль играют предотвратимые заболевания, развитие которых можно предупредить путем своевременного устранения причин, способствующих их возникновению.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Здоровье населения - не только отсутствие болезней или травм, но и состояние социального, физического и психического благополучия.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Путем реализации профилактических мероприятий, направленных на устранение факторов риска, можно добиться существенного снижения распространенности заболеваний сердечно-сосудистой системы, ряда злокачественных новообразований, уменьшения смертности в результате травматизма и отравлений.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Состояние здоровья населения зависит не только от мер, предпринимаемых органами здравоохранения. Определяющим фактором является образ жизни самого человека. По данным экспертов Всемирной организации здравоохранения, здоровье каждого человека на 50% зависит от образа жизни. В связи с недостаточно ответственным отношением людей к собственному здоровью отмечается распространение отдельных неинфекционных и социально обусловленных заболеваний.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Туберкулез продолжает оставаться одной из острых медицинских проблем в Приморском крае, в равной степени зависящей от социально-гигиенических проблем, экономических, экологических и медико-организационных факторов. Показатель смертности от туберкулеза в Приморском крае с 2009 года по 2014 год имел тенденцию к снижению - с 33,8 до 21,9 на 100 тыс. человек, а в 2015 году он вырос на 18,7% по сравнению с предыдущим годом. В 2015 году показатель смертности от туберкулеза в крае составил 26,0 на 100 тыс. человек, в Артемовском городском округе - 14,0 на 100 тыс. человек (показатель в Российской Федерации в 2015 году - 9,0). На протяжении последних трех лет в Артемовском городском округе сохраняется тенденция к стабилизации основных показателей по туберкулезу. В Артемовском городском округе в 2015 году наблюдался рост первичной заболеваемости туберкулезом (на 100 тыс. человек) с 136,8 в 2014 году (в Приморском крае в 2014 году этот показатель составил 133,7 на 100 тысяч человек, в Российской Федерации в 2013 году - 63,1) до 164,2 в 2015 году (в Приморском крае показатель первичной заболеваемости туберкулезом составил 165,4). В 2015 году в округе регистрировался рост случаев выявления туберкулеза в запущенных формах с 0,7% в 2014 году до 2,7% в 2015 году.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По-прежнему в Артемовском городском округе остается высокой онкологическая заболеваемость. За последние 5 лет в структуре смертности возросла доля новообразований на 1,7%. В 2015 году показатель смертности населения от новообразований, в том числе злокачественных, увеличился на 6,1% по отношению к уровню 2014 года. Число умерших от новообразований (на 100 тыс. человек) в Приморском крае составило в 2013 году 219,7 (в Российской Федерации - 203,3), в 2015 году - 229,1 (в Российской Федерации - 203,2). Несмотря на мероприятия, проводимые лечебными учреждениями города, 23,8% больных выявлено с запущенной, 4-й стадией заболевания. Также в течение последних трех лет остается высокой одногодичная летальность - 24% умерших от онкопатологии.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Употребление табака является одной из самых больших опасностей для здоровья людей из всех опасностей, когда-либо возникших в мире. Табачный дым вызывает и обостряет многие болезни, действуя практически на все органы, является одной из главных причин возникновения рака. По данным ВОЗ, известно более 25 заболеваний, развивающихся или усугубляющихся под влиянием курения (сердечно-сосудистые, легочные, онкологические заболевания). Потребление табака является второй по значимости причиной смерти во всем мире. Распространенность потребления табака среди взрослого населения в Российской Федерации в 2013 году составляла 37,15%, в 2015 году - 33,9% (по Приморскому краю в 2015 году этот процент составлял 37,2). Ежегодно от различных болезней, связанных с курением, умирает 4,9 миллиона человек в год. Смертность от рака легкого у курящих людей в 20 раз выше, чем у некурящих. Любители табака в 13 раз чаще страдают стенокардией и в 10 раз - язвой желудка. Большинство людей начинают курить в возрасте до 18 лет, а почти четверть из них начинают потреблять табак в возрасте до 10 лет.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Можно обрести существенные преимущества для здоровья, бросив курить в любом возрасте. Те, кто бросил курить в возрасте 30 - 35 лет, имеют равную продолжительность жизни с никогда не курившими людьми.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Вопросы профилактики табакокурения и негативного влияния курения на здоровье населения находятся в числе приоритетных направлений работы по формированию здорового образа жизни. Борьба с курением идет во всем мире.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В 2015 году специализированными наркологическими учреждениями (подразделениями) края зарегистрирован 23101 больной алкоголизмом (включая алкогольные психозы), или 1194,9 на 100 тыс. человек. По сравнению с 2013 годом (1488,4), этот показатель уменьшился на 19,7% и остается на 3,6% меньше показателя по Российской Федерации (1238,9). Кроме того, 6170 человек в 2015 году были зарегистрированы с диагнозом "пагубное (с вредными последствиями) употребление алкоголя". В расчете на 100 тыс. человек этот показатель в 2015 году составил 319,1. По сравнению с уровнем 2013 года (339,1) показатель уменьшился на 5,9%, но остался выше среднего российского показателя (260,4) на 22,5%. Общее число зарегистрированных потребителей алкоголя (включая больных алкоголизмом и лиц, употребляющих алкоголь с вредными последствиями) в 2015 году составило 29271 человек, или 1514 на 100 тыс. человек. Показатель уменьшился на 17,1% к уровню 2013 года (1826,5), и ниже показателя по Российской Федерации на 1,0% (1499,3).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В среднем, юные жители Российской Федерации начинают пробовать горячительные напитки в 13 лет. Как известно, молодой организм особенно склонен к привыканию с самыми тяжелыми последствиями. По данным научных исследований, употребление алкоголя оказывает буквально опустошающее воздействие на психику подростка. При этом не только задерживается развитие высших форм мышления, выработка этических и нравственных категорий, этических понятий, но и утрачиваются уже развившиеся способности. По данным Управления Роспотребнадзора по Приморскому краю, по результатам проведения токсикологического мониторинга за 2015 год в Артемовском городском округе зарегистрировано 96 случаев острых отравлений химической этиологии. Смертельных исходов от острых отравлений химической этиологии зарегистрировано 40 случаев. Показатель смертности от острых отравлений наркотическими веществами - 16,7 случаев на 100 тыс. человек (2 ранговое место), что превышает краевой показатель (3,4) в 4,9 раза. Артемовский городской округ отнесен к территории риска, где уровень смертности от острых отравлений наркотическими веществами достоверно превышает краевой уровень.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На конец 2015 года число всех наркологических расстройств, зарегистрированных медицинскими организациями Приморского края, составило 44689 случаев, при этом из всех наркологических расстройств 65,9% - больные алкоголизмом, наркоманией, токсикоманией (29451 случай), 34,1% - лица, злоупотребляющие психоактивными веществами с риском формирования заболевания (15238 случаев). В 2015 году в Приморском крае произошло снижение на 11,5% по сравнению с 2013 годом всех наркологических расстройств, однако показатель распространенности на 100 тыс. человек (2311,5) превышает средний российский уровень (1893,4) на 22,1%.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В Артемовском городском округе относительный показатель уровня наркозаболеваемости на 100 тыс. человек по итогам 2015 года составляет 477, что на 48,8% выше показателя Приморского края (320,5). Среди больных, обратившихся в наркологическую службу, преобладают лица 20 - 39 лет (85,4%). Все большую актуальность приобретает проблема, связанная с потреблением наркотических средств и психотропных веществ подростками и молодежью. Наркотики становятся ценностью, непременным атрибутом досуга определенной части населения. Наркологи особенно обеспокоены тем, что средний возраст наркоманов с 16 - 17 лет снизился до 13 - 14 лет. За последнее десятилетие число женщин, принимающих наркотические и психотропные препараты, увеличилось в семь раз.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С 2010 года ежегодно среди учащихся общеобразовательных школ Артемовского городского округа проводится мониторинг по вопросам употребления алкоголя и наркотикосодержащих веществ. По результатам анкетирования, возрастной пик первой пробы приходится на группу подростков 13 - 14 лет, значительный рост числа пробующих отмечается среди 11 - 12-летних, увеличилось количество детей, пробовавших алкоголь в 10 и менее лет.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Согласно статистике ВОЗ, на планете живет более 42 миллионов человек, инфицированных вирусом иммунодефицита человека (ВИЧ), и каждый день эта цифра увеличивается еще на 14 - 15 тысяч. Большинство ВИЧ-инфицированных - молодые люди 30 - 35 лет.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В Приморском крае, по состоянию на 31.12.2015, за весь период регистрации выявлено 13417 ВИЧ-инфицированных российских граждан. В 2015 году выявлено 1202 первичных случаев ВИЧ-инфекции, при этом показатель заболеваемости составил 62,2 на 100 тыс. человек, что на 18,7% выше показателя 2014 года и на 35,8% - 2013 года.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Предварительный показатель заболеваемости в Российской Федерации (без данных по 14 регионам Российской Федерации, не предоставившим сведения на конец года) составил 63,6 на 100 тыс. человек, что на 3,9% больше, чем в 2014 году.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В течение последних трех лет среди впервые выявленных ВИЧ-инфицированных пациентов наблюдается стабильное увеличение удельного веса детей до 5 лет: в 2013 году - 0,3%, в 2014 году - 0,4%, в 2015 году удельный вес вырос до 0,5%. Показатель заболеваемости в этой возрастной группе составил 5,1 на 100 тыс. человек соответствующего возраста.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Показатель заболеваемости ВИЧ-инфекцией среди подростков составил 14,3 на 100 тыс. соответствующего населения. В целом удельный вес детей до 18 лет в общей структуре ВИЧ-инфицированных в крае в отчетном году вырос до 1,1%.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По степени интенсивности эпидемического процесса территория Артемовского городского округа относится к территории с высоким уровнем пораженности и по Приморскому краю в 2015 году занимает второе ранговое место, после Уссурийского городского округа. В 2015 году отмечен темп прироста пораженности населения края ВИЧ на 10,9%, в предыдущие годы показатель роста пораженности населения ВИЧ колебался от 8,4% в 2013 году до 8,9% в 2014 году. Проблема распространения ВИЧ-инфекции - одна из основных угроз для целых стран и континентов. От заражения могут защитить относительно простые профилактические меры. Отсутствие необходимых знаний ведет к необоснованным страхам и дискриминации людей, живущих с ВИЧ/СПИДом, что способствует дальнейшему распространению эпидемии.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Важным фактором укрепления здоровья и долголетия является образ жизни, от которого, по данным ВОЗ, здоровье человека зависит на 70%. Следовательно, важнейшим условием укрепления здоровья населения является его приобщение к здоровому образу жизни. Здоровый образ жизни - модель поведения человека и главное условие восстановления и сохранения здоровья как инструмента достижения социально значимых ценностей: благополучия в семье, профессиональной компетенции, творческих успехов.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Для приобщения населения к здоровому образу жизни необходимо: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создание постоянно действующей информационно-пропагандистской системы повышения уровня знаний населения о негативном влиянии факторов риска на здоровье и возможностях его снижения;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совершенствование организации профилактической помощи населению, внедрение более эффективных методов профилактики, пропаганда научно обоснованных методик укрепления здоровья, разработка современных информационно-методических материалов, а также проведение акций, диспутов, конкурсов и других массовых мероприятий, посвященных пропаганде здорового образа жизни;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реализация на территории Артемовского городского округа следующих стратегий профилактики неинфекционных заболеваний: популяционная стратегия; стратегия высокого риска (выявление в популяции лиц с высоким риском сердечно-сосудистых заболеваний и проведение у них активных профилактических мероприятий, в том числе с помощью медицинских мер), направленная на предотвращение новых случаев сердечно-сосудистых заболеваний; вторичная профилактика.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Title"/>
        <w:jc w:val="center"/>
        <w:outlineLvl w:val="1"/>
      </w:pPr>
      <w:r w:rsidRPr="00100522">
        <w:t>2. Цель и задачи Программы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Normal"/>
        <w:ind w:firstLine="540"/>
        <w:jc w:val="both"/>
      </w:pPr>
      <w:r w:rsidRPr="00100522">
        <w:t>Целью Программы является формирование здорового образа жизни населения Артемовского городского округа, профилактика заболеваний.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Для решения поставленной цели в рамках данной Программы решаются основные задачи: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повышение уровня информированности населения Артемовского городского округа о возможности распространения социально значимых заболеваний, представляющих опасность для окружающих;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увеличение уровня охвата населения Артемовского городского округа мероприятиями по профилактике заболеваний и здоровому образу жизни;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организация оказания населению услуг первичной медико-санитарной помощи в части профилактики и выполнения работ по профилактике заболеваний;</w:t>
      </w:r>
    </w:p>
    <w:p w:rsidR="00BD29CE" w:rsidRPr="00100522" w:rsidRDefault="00BD29CE" w:rsidP="00BD29CE">
      <w:pPr>
        <w:pStyle w:val="ConsPlusNormal"/>
        <w:jc w:val="both"/>
      </w:pPr>
      <w:r w:rsidRPr="00100522">
        <w:t xml:space="preserve">(в ред. </w:t>
      </w:r>
      <w:hyperlink r:id="rId30">
        <w:r w:rsidRPr="00100522">
          <w:t>Постановления</w:t>
        </w:r>
      </w:hyperlink>
      <w:r w:rsidRPr="00100522">
        <w:t xml:space="preserve"> администрации Артемовского городского округа от 15.12.2022 N 879-па)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формирование системы профилактики немедицинского потребления наркотических средств и психотропных веществ среди детей и молодежи в возрасте от 13 до 24 лет;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реализация полномочий администрации Артемовского городского округа в сфере организации охраны здоровья граждан в части медицинской профилактики.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Title"/>
        <w:jc w:val="center"/>
        <w:outlineLvl w:val="1"/>
      </w:pPr>
      <w:r w:rsidRPr="00100522">
        <w:t>3. Перечень мероприятий Программы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Normal"/>
        <w:ind w:firstLine="540"/>
        <w:jc w:val="both"/>
      </w:pPr>
      <w:r w:rsidRPr="00100522">
        <w:t>Программа предусматривает реализацию мероприятий, способствующих решению поставленных задач, направленных на создание условий по формированию здорового образа жизни у населения Артемовского городского округа.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 xml:space="preserve">Перечень мероприятий Программы, сгруппированный по задачам Программы, представлен в </w:t>
      </w:r>
      <w:hyperlink w:anchor="P297">
        <w:r w:rsidRPr="00100522">
          <w:t>приложениях 1</w:t>
        </w:r>
      </w:hyperlink>
      <w:r w:rsidRPr="00100522">
        <w:t xml:space="preserve"> и </w:t>
      </w:r>
      <w:hyperlink w:anchor="P735">
        <w:r w:rsidRPr="00100522">
          <w:t>2</w:t>
        </w:r>
      </w:hyperlink>
      <w:r w:rsidRPr="00100522">
        <w:t xml:space="preserve"> к настоящей Программе.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Title"/>
        <w:jc w:val="center"/>
        <w:outlineLvl w:val="1"/>
      </w:pPr>
      <w:r w:rsidRPr="00100522">
        <w:t>4. Сроки и этапы реализации Программы</w:t>
      </w:r>
    </w:p>
    <w:p w:rsidR="00BD29CE" w:rsidRPr="00100522" w:rsidRDefault="00BD29CE" w:rsidP="00BD29CE">
      <w:pPr>
        <w:pStyle w:val="ConsPlusNormal"/>
        <w:jc w:val="center"/>
      </w:pPr>
      <w:r w:rsidRPr="00100522">
        <w:t xml:space="preserve">(в ред. </w:t>
      </w:r>
      <w:hyperlink r:id="rId31">
        <w:r w:rsidRPr="00100522">
          <w:t>Постановления</w:t>
        </w:r>
      </w:hyperlink>
      <w:r w:rsidRPr="00100522">
        <w:t xml:space="preserve"> администрации</w:t>
      </w:r>
    </w:p>
    <w:p w:rsidR="00BD29CE" w:rsidRPr="00100522" w:rsidRDefault="00BD29CE" w:rsidP="00BD29CE">
      <w:pPr>
        <w:pStyle w:val="ConsPlusNormal"/>
        <w:jc w:val="center"/>
      </w:pPr>
      <w:r w:rsidRPr="00100522">
        <w:t>Артемовского городского округа</w:t>
      </w:r>
    </w:p>
    <w:p w:rsidR="00BD29CE" w:rsidRPr="00100522" w:rsidRDefault="00BD29CE" w:rsidP="00BD29CE">
      <w:pPr>
        <w:pStyle w:val="ConsPlusNormal"/>
        <w:jc w:val="center"/>
      </w:pPr>
      <w:r w:rsidRPr="00100522">
        <w:t>от 16.02.2023 N 104-па)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Normal"/>
        <w:ind w:firstLine="540"/>
        <w:jc w:val="both"/>
      </w:pPr>
      <w:r w:rsidRPr="00100522">
        <w:t>Реализация программы будет осуществляться с 2019 по 2025 годы в один этап.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Title"/>
        <w:jc w:val="center"/>
        <w:outlineLvl w:val="1"/>
      </w:pPr>
      <w:r w:rsidRPr="00100522">
        <w:t>5. Финансовое обеспечение Программы</w:t>
      </w:r>
    </w:p>
    <w:p w:rsidR="00BD29CE" w:rsidRPr="00100522" w:rsidRDefault="00BD29CE" w:rsidP="00BD29CE">
      <w:pPr>
        <w:pStyle w:val="ConsPlusNormal"/>
        <w:jc w:val="center"/>
      </w:pPr>
      <w:r w:rsidRPr="00100522">
        <w:t xml:space="preserve">(в ред. </w:t>
      </w:r>
      <w:hyperlink r:id="rId32">
        <w:r w:rsidRPr="00100522">
          <w:t>Постановления</w:t>
        </w:r>
      </w:hyperlink>
      <w:r w:rsidRPr="00100522">
        <w:t xml:space="preserve"> администрации</w:t>
      </w:r>
    </w:p>
    <w:p w:rsidR="00BD29CE" w:rsidRPr="00100522" w:rsidRDefault="00BD29CE" w:rsidP="00BD29CE">
      <w:pPr>
        <w:pStyle w:val="ConsPlusNormal"/>
        <w:jc w:val="center"/>
      </w:pPr>
      <w:r w:rsidRPr="00100522">
        <w:t>Артемовского городского округа</w:t>
      </w:r>
    </w:p>
    <w:p w:rsidR="00BD29CE" w:rsidRPr="00100522" w:rsidRDefault="00BD29CE" w:rsidP="00BD29CE">
      <w:pPr>
        <w:pStyle w:val="ConsPlusNormal"/>
        <w:jc w:val="center"/>
      </w:pPr>
      <w:r w:rsidRPr="00100522">
        <w:t>от 06.10.2023 N 572-па)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Normal"/>
        <w:ind w:firstLine="540"/>
        <w:jc w:val="both"/>
      </w:pPr>
      <w:r w:rsidRPr="00100522">
        <w:t>Общий объем финансового обеспечения на реализацию Программы - 38391,09553 тыс. рублей из средств местного бюджета, в том числе по годам: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2019 год - 5894,6439 тыс. рублей;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2020 год - 8107,77591 тыс. рублей;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2021 год - 8362,01913 тыс. рублей;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2022 год - 3969,59427 тыс. рублей;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2023 год - 4120,46449 тыс. рублей;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2024 год - 3890,53129 тыс. рублей;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2025 год - 4046,06654 тыс. рублей.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Title"/>
        <w:jc w:val="center"/>
        <w:outlineLvl w:val="1"/>
      </w:pPr>
      <w:r w:rsidRPr="00100522">
        <w:t>6. Оценка эффективности реализации Программы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Normal"/>
        <w:ind w:firstLine="540"/>
        <w:jc w:val="both"/>
      </w:pPr>
      <w:r w:rsidRPr="00100522"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 xml:space="preserve">Для оценки эффективности реализации Программы применяются </w:t>
      </w:r>
      <w:hyperlink w:anchor="P1096">
        <w:r w:rsidRPr="00100522">
          <w:t>целевые показатели</w:t>
        </w:r>
      </w:hyperlink>
      <w:r w:rsidRPr="00100522">
        <w:t xml:space="preserve"> (индикаторы), представленные в приложении 3 к Программе.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Оценка эффективности реализации Программы будет проводиться путем сравнения фактически достигнутых значений целевых индикаторов с их плановыми значениями, установленными Программой.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Расчет целевого показателя (индикатора) "Доля населения, информированного о факторах риска заболеваний и мерах профилактики, на конец отчетного года" производится по формуле: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Normal"/>
        <w:ind w:firstLine="540"/>
        <w:jc w:val="both"/>
      </w:pPr>
      <w:r w:rsidRPr="00100522">
        <w:t>Ц</w:t>
      </w:r>
      <w:r w:rsidRPr="00100522">
        <w:rPr>
          <w:vertAlign w:val="subscript"/>
        </w:rPr>
        <w:t>1</w:t>
      </w:r>
      <w:r w:rsidRPr="00100522">
        <w:t xml:space="preserve"> = К</w:t>
      </w:r>
      <w:r w:rsidRPr="00100522">
        <w:rPr>
          <w:vertAlign w:val="subscript"/>
        </w:rPr>
        <w:t>1</w:t>
      </w:r>
      <w:r w:rsidRPr="00100522">
        <w:t xml:space="preserve"> / О x 100%, где: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Normal"/>
        <w:ind w:firstLine="540"/>
        <w:jc w:val="both"/>
      </w:pPr>
      <w:r w:rsidRPr="00100522">
        <w:t>Ц</w:t>
      </w:r>
      <w:r w:rsidRPr="00100522">
        <w:rPr>
          <w:vertAlign w:val="subscript"/>
        </w:rPr>
        <w:t>1</w:t>
      </w:r>
      <w:r w:rsidRPr="00100522">
        <w:t xml:space="preserve"> - целевой показатель (индикатор) "Доля населения, информированного о факторах риска заболеваний и мерах профилактики, на конец отчетного года";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К</w:t>
      </w:r>
      <w:r w:rsidRPr="00100522">
        <w:rPr>
          <w:vertAlign w:val="subscript"/>
        </w:rPr>
        <w:t>1</w:t>
      </w:r>
      <w:r w:rsidRPr="00100522">
        <w:t xml:space="preserve"> - количество населения, информированного о факторах риска заболеваний и мерах профилактики, на конец отчетного года;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О - число опрошенных (данные МКУЗ "ЦМП").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Расчет целевого показателя (индикатора) "Уровень охвата населения мероприятиями по формированию здорового образа жизни, профилактике заболеваний (семинары, тренинги, занятия санитарно-просветительной направленности) на конец отчетного года" производится по формуле: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Normal"/>
        <w:ind w:firstLine="540"/>
        <w:jc w:val="both"/>
      </w:pPr>
      <w:r w:rsidRPr="00100522">
        <w:t>Ц</w:t>
      </w:r>
      <w:r w:rsidRPr="00100522">
        <w:rPr>
          <w:vertAlign w:val="subscript"/>
        </w:rPr>
        <w:t>2</w:t>
      </w:r>
      <w:r w:rsidRPr="00100522">
        <w:t xml:space="preserve"> = К</w:t>
      </w:r>
      <w:r w:rsidRPr="00100522">
        <w:rPr>
          <w:vertAlign w:val="subscript"/>
        </w:rPr>
        <w:t>2</w:t>
      </w:r>
      <w:r w:rsidRPr="00100522">
        <w:t xml:space="preserve"> / Н x 100%, где: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Normal"/>
        <w:ind w:firstLine="540"/>
        <w:jc w:val="both"/>
      </w:pPr>
      <w:r w:rsidRPr="00100522">
        <w:t>Ц</w:t>
      </w:r>
      <w:r w:rsidRPr="00100522">
        <w:rPr>
          <w:vertAlign w:val="subscript"/>
        </w:rPr>
        <w:t>2</w:t>
      </w:r>
      <w:r w:rsidRPr="00100522">
        <w:t xml:space="preserve"> - целевой показатель (индикатор) "Уровень охвата населения мероприятиями по формированию здорового образа жизни, профилактике заболеваний (семинары, тренинги, занятия санитарно-просветительной направленности) на конец отчетного года";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К</w:t>
      </w:r>
      <w:r w:rsidRPr="00100522">
        <w:rPr>
          <w:vertAlign w:val="subscript"/>
        </w:rPr>
        <w:t>2</w:t>
      </w:r>
      <w:r w:rsidRPr="00100522">
        <w:t xml:space="preserve"> - количество населения, охваченного мероприятиями по формированию здорового образа жизни, профилактике заболеваний (семинары, тренинги, занятия санитарно-просветительной направленности), на конец отчетного года;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Н - количество населения в округе на конец отчетного года (данные отдела государственной статистики в г. Владивостоке (г. Артем)).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Расчет целевого показателя (индикатора) "Уровень охвата населения услугами первичной медико-санитарной помощи в части профилактики и работами по профилактике заболеваний на конец отчетного года" производится по формуле:</w:t>
      </w:r>
    </w:p>
    <w:p w:rsidR="00BD29CE" w:rsidRPr="00100522" w:rsidRDefault="00BD29CE" w:rsidP="00BD29CE">
      <w:pPr>
        <w:pStyle w:val="ConsPlusNormal"/>
        <w:jc w:val="both"/>
      </w:pPr>
      <w:r w:rsidRPr="00100522">
        <w:t xml:space="preserve">(в ред. </w:t>
      </w:r>
      <w:hyperlink r:id="rId33">
        <w:r w:rsidRPr="00100522">
          <w:t>Постановления</w:t>
        </w:r>
      </w:hyperlink>
      <w:r w:rsidRPr="00100522">
        <w:t xml:space="preserve"> администрации Артемовского городского округа от 15.12.2022 N 879-па)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Normal"/>
        <w:ind w:firstLine="540"/>
        <w:jc w:val="both"/>
      </w:pPr>
      <w:r w:rsidRPr="00100522">
        <w:t>Ц</w:t>
      </w:r>
      <w:r w:rsidRPr="00100522">
        <w:rPr>
          <w:vertAlign w:val="subscript"/>
        </w:rPr>
        <w:t>3</w:t>
      </w:r>
      <w:r w:rsidRPr="00100522">
        <w:t xml:space="preserve"> = К</w:t>
      </w:r>
      <w:r w:rsidRPr="00100522">
        <w:rPr>
          <w:vertAlign w:val="subscript"/>
        </w:rPr>
        <w:t>3</w:t>
      </w:r>
      <w:r w:rsidRPr="00100522">
        <w:t xml:space="preserve"> / Н x 100%, где: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Normal"/>
        <w:ind w:firstLine="540"/>
        <w:jc w:val="both"/>
      </w:pPr>
      <w:r w:rsidRPr="00100522">
        <w:t>Ц</w:t>
      </w:r>
      <w:r w:rsidRPr="00100522">
        <w:rPr>
          <w:vertAlign w:val="subscript"/>
        </w:rPr>
        <w:t>3</w:t>
      </w:r>
      <w:r w:rsidRPr="00100522">
        <w:t xml:space="preserve"> - целевой показатель (индикатор) "Уровень охвата населения услугами первичной медико-санитарной помощи в части профилактики и работами по профилактике заболеваний на конец отчетного года, на конец отчетного года";</w:t>
      </w:r>
    </w:p>
    <w:p w:rsidR="00BD29CE" w:rsidRPr="00100522" w:rsidRDefault="00BD29CE" w:rsidP="00BD29CE">
      <w:pPr>
        <w:pStyle w:val="ConsPlusNormal"/>
        <w:jc w:val="both"/>
      </w:pPr>
      <w:r w:rsidRPr="00100522">
        <w:t xml:space="preserve">(в ред. </w:t>
      </w:r>
      <w:hyperlink r:id="rId34">
        <w:r w:rsidRPr="00100522">
          <w:t>Постановления</w:t>
        </w:r>
      </w:hyperlink>
      <w:r w:rsidRPr="00100522">
        <w:t xml:space="preserve"> администрации Артемовского городского округа от 15.12.2022 N 879-па)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К</w:t>
      </w:r>
      <w:r w:rsidRPr="00100522">
        <w:rPr>
          <w:vertAlign w:val="subscript"/>
        </w:rPr>
        <w:t>3</w:t>
      </w:r>
      <w:r w:rsidRPr="00100522">
        <w:t xml:space="preserve"> - количество населения, охваченного услугами первичной медико-санитарной помощи в части профилактики на конец отчетного года;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Н - количество населения в округе на конец отчетного года (данные отдела государственной статистики в г. Владивостоке (г. Артем)).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Расчет целевого показателя (индикатора) "Доля лиц в возрасте от 13 до 24 лет, вовлеченных в мероприятия по профилактике немедицинского потребления наркотических средств и психотропных веществ, по отношению к общему числу указанной категории" проводится по формуле: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Normal"/>
        <w:ind w:firstLine="540"/>
        <w:jc w:val="both"/>
      </w:pPr>
      <w:r w:rsidRPr="00100522">
        <w:t>Ц</w:t>
      </w:r>
      <w:r w:rsidRPr="00100522">
        <w:rPr>
          <w:vertAlign w:val="subscript"/>
        </w:rPr>
        <w:t>4</w:t>
      </w:r>
      <w:r w:rsidRPr="00100522">
        <w:t xml:space="preserve"> = К</w:t>
      </w:r>
      <w:r w:rsidRPr="00100522">
        <w:rPr>
          <w:vertAlign w:val="subscript"/>
        </w:rPr>
        <w:t>4</w:t>
      </w:r>
      <w:r w:rsidRPr="00100522">
        <w:t xml:space="preserve"> / Н</w:t>
      </w:r>
      <w:r w:rsidRPr="00100522">
        <w:rPr>
          <w:vertAlign w:val="subscript"/>
        </w:rPr>
        <w:t>1</w:t>
      </w:r>
      <w:r w:rsidRPr="00100522">
        <w:t xml:space="preserve"> x 100%, где: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Normal"/>
        <w:ind w:firstLine="540"/>
        <w:jc w:val="both"/>
      </w:pPr>
      <w:r w:rsidRPr="00100522">
        <w:t>Ц</w:t>
      </w:r>
      <w:r w:rsidRPr="00100522">
        <w:rPr>
          <w:vertAlign w:val="subscript"/>
        </w:rPr>
        <w:t>4</w:t>
      </w:r>
      <w:r w:rsidRPr="00100522">
        <w:t xml:space="preserve"> - целевой показатель (индикатор) "Доля лиц в возрасте от 13 до 24 лет, вовлеченных в мероприятия по профилактике немедицинского потребления наркотических средств и психотропных веществ, по отношению к общему числу указанной категории";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К</w:t>
      </w:r>
      <w:r w:rsidRPr="00100522">
        <w:rPr>
          <w:vertAlign w:val="subscript"/>
        </w:rPr>
        <w:t>4</w:t>
      </w:r>
      <w:r w:rsidRPr="00100522">
        <w:t xml:space="preserve"> - количество лиц в возрасте от 13 до 24 лет, вовлеченных в мероприятия по профилактике немедицинского потребления наркотических средств и психотропных веществ;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Н</w:t>
      </w:r>
      <w:r w:rsidRPr="00100522">
        <w:rPr>
          <w:vertAlign w:val="subscript"/>
        </w:rPr>
        <w:t>1</w:t>
      </w:r>
      <w:r w:rsidRPr="00100522">
        <w:t xml:space="preserve"> - количество населения в возрасте от 13 до 24 лет в округе на конец отчетного года (данные отдела государственной статистики в г. Владивостоке (г. Артем)).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По итогам реализации программных мероприятий будут достигнуты следующие результаты: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повышение доли населения, информированного о факторах риска заболеваний и мерах профилактики, до 73,5% в 2025 году;</w:t>
      </w:r>
    </w:p>
    <w:p w:rsidR="00BD29CE" w:rsidRPr="00100522" w:rsidRDefault="00BD29CE" w:rsidP="00BD29CE">
      <w:pPr>
        <w:pStyle w:val="ConsPlusNormal"/>
        <w:jc w:val="both"/>
      </w:pPr>
      <w:r w:rsidRPr="00100522">
        <w:t xml:space="preserve">(в ред. </w:t>
      </w:r>
      <w:hyperlink r:id="rId35">
        <w:r w:rsidRPr="00100522">
          <w:t>Постановления</w:t>
        </w:r>
      </w:hyperlink>
      <w:r w:rsidRPr="00100522">
        <w:t xml:space="preserve"> администрации Артемовского городского округа от 16.02.2023 N 104-па)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повышение уровня охвата населения мероприятиями по формированию здорового образа жизни, профилактике заболеваний (семинары, тренинги, занятия санитарно-просветительной направленности) до 21,3% в 2025 году;</w:t>
      </w:r>
    </w:p>
    <w:p w:rsidR="00BD29CE" w:rsidRPr="00100522" w:rsidRDefault="00BD29CE" w:rsidP="00BD29CE">
      <w:pPr>
        <w:pStyle w:val="ConsPlusNormal"/>
        <w:jc w:val="both"/>
      </w:pPr>
      <w:r w:rsidRPr="00100522">
        <w:t xml:space="preserve">(в ред. </w:t>
      </w:r>
      <w:hyperlink r:id="rId36">
        <w:r w:rsidRPr="00100522">
          <w:t>Постановления</w:t>
        </w:r>
      </w:hyperlink>
      <w:r w:rsidRPr="00100522">
        <w:t xml:space="preserve"> администрации Артемовского городского округа от 16.02.2023 N 104-па)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повышение уровня охвата населения услугами первичной медико-санитарной помощи в части профилактики и работами по профилактике заболеваний до 19,9% в 2025 году;</w:t>
      </w:r>
    </w:p>
    <w:p w:rsidR="00BD29CE" w:rsidRPr="00100522" w:rsidRDefault="00BD29CE" w:rsidP="00BD29CE">
      <w:pPr>
        <w:pStyle w:val="ConsPlusNormal"/>
        <w:jc w:val="both"/>
      </w:pPr>
      <w:r w:rsidRPr="00100522">
        <w:t xml:space="preserve">(в ред. </w:t>
      </w:r>
      <w:hyperlink r:id="rId37">
        <w:r w:rsidRPr="00100522">
          <w:t>Постановления</w:t>
        </w:r>
      </w:hyperlink>
      <w:r w:rsidRPr="00100522">
        <w:t xml:space="preserve"> администрации Артемовского городского округа от 16.02.2023 N 104-па)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увеличение доли лиц в возрасте от 13 до 24 лет, вовлеченных в мероприятия по профилактике не медицинского потребления наркотических средств и психотропных веществ, по отношению к общему числу указанной категории до 13% в 2025 году;</w:t>
      </w:r>
    </w:p>
    <w:p w:rsidR="00BD29CE" w:rsidRPr="00100522" w:rsidRDefault="00BD29CE" w:rsidP="00BD29CE">
      <w:pPr>
        <w:pStyle w:val="ConsPlusNormal"/>
        <w:jc w:val="both"/>
      </w:pPr>
      <w:r w:rsidRPr="00100522">
        <w:t xml:space="preserve">(в ред. </w:t>
      </w:r>
      <w:hyperlink r:id="rId38">
        <w:r w:rsidRPr="00100522">
          <w:t>Постановления</w:t>
        </w:r>
      </w:hyperlink>
      <w:r w:rsidRPr="00100522">
        <w:t xml:space="preserve"> администрации Артемовского городского округа от 16.02.2023 N 104-па)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достижение установленных значений целевых индикаторов Программы - 100%.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Title"/>
        <w:jc w:val="center"/>
        <w:outlineLvl w:val="1"/>
      </w:pPr>
      <w:r w:rsidRPr="00100522">
        <w:t>7. Управление реализацией Программы</w:t>
      </w:r>
    </w:p>
    <w:p w:rsidR="00BD29CE" w:rsidRPr="00100522" w:rsidRDefault="00BD29CE" w:rsidP="00BD29CE">
      <w:pPr>
        <w:pStyle w:val="ConsPlusTitle"/>
        <w:jc w:val="center"/>
      </w:pPr>
      <w:r w:rsidRPr="00100522">
        <w:t>и контроль за ходом ее исполнения</w:t>
      </w:r>
    </w:p>
    <w:p w:rsidR="00BD29CE" w:rsidRPr="00100522" w:rsidRDefault="00BD29CE" w:rsidP="00BD29CE">
      <w:pPr>
        <w:pStyle w:val="ConsPlusNormal"/>
        <w:jc w:val="both"/>
      </w:pPr>
    </w:p>
    <w:p w:rsidR="00BD29CE" w:rsidRPr="00100522" w:rsidRDefault="00BD29CE" w:rsidP="00BD29CE">
      <w:pPr>
        <w:pStyle w:val="ConsPlusNormal"/>
        <w:ind w:firstLine="540"/>
        <w:jc w:val="both"/>
      </w:pPr>
      <w:r w:rsidRPr="00100522">
        <w:t>Текущее управление и контроль за реализацией Программы осуществляется администрацией Артемовского городского округа в лице управления физической культуры, спорта и охраны здоровья администрации Артемовского городского округа.</w:t>
      </w:r>
    </w:p>
    <w:p w:rsidR="00BD29CE" w:rsidRPr="00100522" w:rsidRDefault="00BD29CE" w:rsidP="00BD29CE">
      <w:pPr>
        <w:pStyle w:val="ConsPlusNormal"/>
        <w:jc w:val="both"/>
      </w:pPr>
      <w:r w:rsidRPr="00100522">
        <w:t xml:space="preserve">(в ред. </w:t>
      </w:r>
      <w:hyperlink r:id="rId39">
        <w:r w:rsidRPr="00100522">
          <w:t>Постановления</w:t>
        </w:r>
      </w:hyperlink>
      <w:r w:rsidRPr="00100522">
        <w:t xml:space="preserve"> администрации Артемовского городского округа от 06.10.2023 N 572-па)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Управление физической культуры, спорта и охраны здоровья администрации Артемовского городского округа:</w:t>
      </w:r>
    </w:p>
    <w:p w:rsidR="00BD29CE" w:rsidRPr="00100522" w:rsidRDefault="00BD29CE" w:rsidP="00BD29CE">
      <w:pPr>
        <w:pStyle w:val="ConsPlusNormal"/>
        <w:jc w:val="both"/>
      </w:pPr>
      <w:r w:rsidRPr="00100522">
        <w:t xml:space="preserve">(в ред. </w:t>
      </w:r>
      <w:hyperlink r:id="rId40">
        <w:r w:rsidRPr="00100522">
          <w:t>Постановления</w:t>
        </w:r>
      </w:hyperlink>
      <w:r w:rsidRPr="00100522">
        <w:t xml:space="preserve"> администрации Артемовского городского округа от 06.10.2023 N 572-па)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осуществляет государственную регистрацию Программы и внесенных в нее изменений в порядке и сроки, установленные действующим законодательством;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организует реализацию Программы, в том числе обеспечивает взаимодействие между исполнителями мероприятий и координацию их действий по реализации Программы;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осуществляет внесение изменений в Программу (при необходимости);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ежегодно проводит оценку эффективности Программы в отношении муниципальной программы;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ежегодно до 1 февраля года, следующего за отчетным, представляет главе Артемовского городского округа годовой доклад о ходе реализации и оценке эффективности муниципальной программы, который включает в себя: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информацию о ходе реализации Программы;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сведения о достигнутых значениях целевых показателей (индикаторов) Программы с указанием причин отклонений (при наличии) фактически достигнутых значений от плановых;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сведения о планируемых расходах (объемах) на финансовое обеспечение реализации Программы, в т.ч. по источникам финансового обеспечения, и сведения о фактически произведенных расходах на финансовое обеспечение реализации Программы, в т.ч. по источникам финансового обеспечения, с указанием причин отклонений (при наличии);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результаты оценки эффективности реализации Программы;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предложения об изменении системы управления Программой и контроля за ее реализацией, сокращении (увеличении) финансового обеспечения и (или) досрочном прекращении отдельных мероприятий или Программы в целом (при необходимости);</w:t>
      </w:r>
    </w:p>
    <w:p w:rsidR="00BD29CE" w:rsidRPr="00100522" w:rsidRDefault="00BD29CE" w:rsidP="00BD29CE">
      <w:pPr>
        <w:pStyle w:val="ConsPlusNormal"/>
        <w:spacing w:before="220"/>
        <w:ind w:firstLine="540"/>
        <w:jc w:val="both"/>
      </w:pPr>
      <w:r w:rsidRPr="00100522">
        <w:t>осуществляет государственную регистрацию программы и внесенных в нее изменений в порядке и сроки, установленные действующим законодательством.</w:t>
      </w:r>
    </w:p>
    <w:p w:rsidR="00BD29CE" w:rsidRPr="00100522" w:rsidRDefault="00BD29CE" w:rsidP="00BD29CE">
      <w:pPr>
        <w:pStyle w:val="ConsPlusNormal"/>
        <w:jc w:val="both"/>
      </w:pPr>
      <w:r w:rsidRPr="00100522">
        <w:t xml:space="preserve">(абзац введен </w:t>
      </w:r>
      <w:hyperlink r:id="rId41">
        <w:r w:rsidRPr="00100522">
          <w:t>Постановлением</w:t>
        </w:r>
      </w:hyperlink>
      <w:r w:rsidRPr="00100522">
        <w:t xml:space="preserve"> администрации Артемовского городского округа от 16.02.2023 N 104-па)</w:t>
      </w:r>
    </w:p>
    <w:p w:rsidR="001366AE" w:rsidRPr="00100522" w:rsidRDefault="001366AE" w:rsidP="00BD1840">
      <w:pPr>
        <w:pStyle w:val="ConsPlusNormal"/>
        <w:widowControl w:val="0"/>
        <w:spacing w:line="360" w:lineRule="auto"/>
        <w:ind w:right="140" w:firstLine="567"/>
        <w:jc w:val="both"/>
      </w:pPr>
    </w:p>
    <w:p w:rsidR="00BD29CE" w:rsidRPr="00100522" w:rsidRDefault="00BD29CE" w:rsidP="00BD1840">
      <w:pPr>
        <w:pStyle w:val="ConsPlusNormal"/>
        <w:widowControl w:val="0"/>
        <w:spacing w:line="360" w:lineRule="auto"/>
        <w:ind w:right="140" w:firstLine="567"/>
        <w:jc w:val="both"/>
      </w:pPr>
    </w:p>
    <w:p w:rsidR="001366AE" w:rsidRPr="00100522" w:rsidRDefault="001366AE" w:rsidP="00BD1840">
      <w:pPr>
        <w:pStyle w:val="ConsPlusNormal"/>
        <w:widowControl w:val="0"/>
        <w:spacing w:line="360" w:lineRule="auto"/>
        <w:ind w:right="140" w:firstLine="567"/>
        <w:jc w:val="both"/>
        <w:sectPr w:rsidR="001366AE" w:rsidRPr="00100522" w:rsidSect="001536BA">
          <w:headerReference w:type="even" r:id="rId42"/>
          <w:headerReference w:type="default" r:id="rId43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9393C" w:rsidRPr="00100522" w:rsidRDefault="0099393C" w:rsidP="0099393C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  <w:r w:rsidRPr="00100522">
        <w:rPr>
          <w:sz w:val="28"/>
          <w:szCs w:val="28"/>
        </w:rPr>
        <w:t>Приложение 1</w:t>
      </w:r>
    </w:p>
    <w:p w:rsidR="0099393C" w:rsidRPr="00100522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</w:p>
    <w:p w:rsidR="0099393C" w:rsidRPr="00100522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  <w:r w:rsidRPr="00100522">
        <w:rPr>
          <w:sz w:val="28"/>
          <w:szCs w:val="28"/>
        </w:rPr>
        <w:t>к постановлению администрации             Артемовского городского округа</w:t>
      </w:r>
    </w:p>
    <w:p w:rsidR="0099393C" w:rsidRPr="00100522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  <w:r w:rsidRPr="00100522">
        <w:rPr>
          <w:sz w:val="28"/>
          <w:szCs w:val="28"/>
        </w:rPr>
        <w:t xml:space="preserve">от      </w:t>
      </w:r>
      <w:r w:rsidR="00BD29CE" w:rsidRPr="00100522">
        <w:rPr>
          <w:sz w:val="28"/>
          <w:szCs w:val="28"/>
        </w:rPr>
        <w:t>06</w:t>
      </w:r>
      <w:r w:rsidR="006E2A2F" w:rsidRPr="00100522">
        <w:rPr>
          <w:sz w:val="28"/>
          <w:szCs w:val="28"/>
        </w:rPr>
        <w:t>.10</w:t>
      </w:r>
      <w:r w:rsidR="006E1549" w:rsidRPr="00100522">
        <w:rPr>
          <w:sz w:val="28"/>
          <w:szCs w:val="28"/>
        </w:rPr>
        <w:t>.2023</w:t>
      </w:r>
      <w:r w:rsidR="00BD29CE" w:rsidRPr="00100522">
        <w:rPr>
          <w:sz w:val="28"/>
          <w:szCs w:val="28"/>
        </w:rPr>
        <w:t xml:space="preserve">    №</w:t>
      </w:r>
      <w:r w:rsidR="00544A0F" w:rsidRPr="00100522">
        <w:rPr>
          <w:sz w:val="28"/>
          <w:szCs w:val="28"/>
        </w:rPr>
        <w:t xml:space="preserve"> </w:t>
      </w:r>
      <w:r w:rsidR="006E2A2F" w:rsidRPr="00100522">
        <w:rPr>
          <w:sz w:val="28"/>
          <w:szCs w:val="28"/>
        </w:rPr>
        <w:t>5</w:t>
      </w:r>
      <w:r w:rsidR="00BD29CE" w:rsidRPr="00100522">
        <w:rPr>
          <w:sz w:val="28"/>
          <w:szCs w:val="28"/>
        </w:rPr>
        <w:t>72</w:t>
      </w:r>
      <w:r w:rsidR="00544A0F" w:rsidRPr="00100522">
        <w:rPr>
          <w:sz w:val="28"/>
          <w:szCs w:val="28"/>
        </w:rPr>
        <w:t>-па</w:t>
      </w:r>
    </w:p>
    <w:p w:rsidR="0099393C" w:rsidRPr="00100522" w:rsidRDefault="0099393C" w:rsidP="00632B03">
      <w:pPr>
        <w:tabs>
          <w:tab w:val="left" w:pos="11057"/>
        </w:tabs>
        <w:rPr>
          <w:sz w:val="28"/>
          <w:szCs w:val="28"/>
        </w:rPr>
      </w:pPr>
    </w:p>
    <w:p w:rsidR="0099393C" w:rsidRPr="00100522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  <w:r w:rsidRPr="00100522">
        <w:rPr>
          <w:sz w:val="28"/>
          <w:szCs w:val="28"/>
        </w:rPr>
        <w:t>Приложение 1</w:t>
      </w:r>
    </w:p>
    <w:p w:rsidR="0099393C" w:rsidRPr="00100522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</w:p>
    <w:p w:rsidR="0099393C" w:rsidRPr="00100522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  <w:r w:rsidRPr="00100522">
        <w:rPr>
          <w:sz w:val="28"/>
          <w:szCs w:val="28"/>
        </w:rPr>
        <w:t>к муниципальной программе «</w:t>
      </w:r>
      <w:r w:rsidR="00BD29CE" w:rsidRPr="00100522">
        <w:rPr>
          <w:sz w:val="28"/>
          <w:szCs w:val="28"/>
        </w:rPr>
        <w:t xml:space="preserve">Формирование здорового образа жизни населения </w:t>
      </w:r>
      <w:r w:rsidRPr="00100522">
        <w:rPr>
          <w:sz w:val="28"/>
          <w:szCs w:val="28"/>
        </w:rPr>
        <w:t>Артемовско</w:t>
      </w:r>
      <w:r w:rsidR="00BD29CE" w:rsidRPr="00100522">
        <w:rPr>
          <w:sz w:val="28"/>
          <w:szCs w:val="28"/>
        </w:rPr>
        <w:t>го</w:t>
      </w:r>
      <w:r w:rsidRPr="00100522">
        <w:rPr>
          <w:sz w:val="28"/>
          <w:szCs w:val="28"/>
        </w:rPr>
        <w:t xml:space="preserve"> городско</w:t>
      </w:r>
      <w:r w:rsidR="00BD29CE" w:rsidRPr="00100522">
        <w:rPr>
          <w:sz w:val="28"/>
          <w:szCs w:val="28"/>
        </w:rPr>
        <w:t xml:space="preserve">го </w:t>
      </w:r>
      <w:r w:rsidRPr="00100522">
        <w:rPr>
          <w:sz w:val="28"/>
          <w:szCs w:val="28"/>
        </w:rPr>
        <w:t>округ</w:t>
      </w:r>
      <w:r w:rsidR="00BD29CE" w:rsidRPr="00100522">
        <w:rPr>
          <w:sz w:val="28"/>
          <w:szCs w:val="28"/>
        </w:rPr>
        <w:t>а</w:t>
      </w:r>
      <w:r w:rsidRPr="00100522">
        <w:rPr>
          <w:sz w:val="28"/>
          <w:szCs w:val="28"/>
        </w:rPr>
        <w:t>»</w:t>
      </w:r>
    </w:p>
    <w:p w:rsidR="0099393C" w:rsidRPr="00100522" w:rsidRDefault="0099393C" w:rsidP="0099393C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</w:p>
    <w:p w:rsidR="006E2A2F" w:rsidRPr="00100522" w:rsidRDefault="00951396" w:rsidP="00BD29CE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100522">
        <w:rPr>
          <w:b/>
          <w:sz w:val="28"/>
          <w:szCs w:val="28"/>
        </w:rPr>
        <w:t>ПЕРЕЧЕНЬ МЕРОПРИЯТИЙ ПРОГРАММЫ</w:t>
      </w:r>
    </w:p>
    <w:tbl>
      <w:tblPr>
        <w:tblW w:w="1530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060"/>
        <w:gridCol w:w="1059"/>
        <w:gridCol w:w="1559"/>
        <w:gridCol w:w="1134"/>
        <w:gridCol w:w="851"/>
        <w:gridCol w:w="850"/>
        <w:gridCol w:w="851"/>
        <w:gridCol w:w="992"/>
        <w:gridCol w:w="850"/>
        <w:gridCol w:w="993"/>
        <w:gridCol w:w="850"/>
        <w:gridCol w:w="1134"/>
        <w:gridCol w:w="1418"/>
      </w:tblGrid>
      <w:tr w:rsidR="00BD29CE" w:rsidRPr="00100522" w:rsidTr="00A7768F">
        <w:tc>
          <w:tcPr>
            <w:tcW w:w="708" w:type="dxa"/>
            <w:vMerge w:val="restart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N п/п</w:t>
            </w:r>
          </w:p>
        </w:tc>
        <w:tc>
          <w:tcPr>
            <w:tcW w:w="2060" w:type="dxa"/>
            <w:vMerge w:val="restart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Наименование комплекса процессных мероприятий; наименование мероприятия</w:t>
            </w:r>
          </w:p>
        </w:tc>
        <w:tc>
          <w:tcPr>
            <w:tcW w:w="1059" w:type="dxa"/>
            <w:vMerge w:val="restart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Исполнители мероприятия</w:t>
            </w:r>
          </w:p>
        </w:tc>
        <w:tc>
          <w:tcPr>
            <w:tcW w:w="1559" w:type="dxa"/>
            <w:vMerge w:val="restart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Сроки реализации мероприятия</w:t>
            </w:r>
          </w:p>
        </w:tc>
        <w:tc>
          <w:tcPr>
            <w:tcW w:w="7371" w:type="dxa"/>
            <w:gridSpan w:val="8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Объем финансового обеспечения (тыс. руб.)</w:t>
            </w:r>
          </w:p>
        </w:tc>
        <w:tc>
          <w:tcPr>
            <w:tcW w:w="1134" w:type="dxa"/>
            <w:vMerge w:val="restart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Источники финансового обеспечения</w:t>
            </w:r>
          </w:p>
        </w:tc>
        <w:tc>
          <w:tcPr>
            <w:tcW w:w="1418" w:type="dxa"/>
            <w:vMerge w:val="restart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Получатели средств</w:t>
            </w:r>
          </w:p>
        </w:tc>
      </w:tr>
      <w:tr w:rsidR="00BD29CE" w:rsidRPr="00100522" w:rsidTr="00A7768F">
        <w:tc>
          <w:tcPr>
            <w:tcW w:w="708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2060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059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559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всего, в т.ч. по источникам финансового обеспечения</w:t>
            </w:r>
          </w:p>
        </w:tc>
        <w:tc>
          <w:tcPr>
            <w:tcW w:w="6237" w:type="dxa"/>
            <w:gridSpan w:val="7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в том числе по годам</w:t>
            </w:r>
          </w:p>
        </w:tc>
        <w:tc>
          <w:tcPr>
            <w:tcW w:w="1134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418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708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2060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059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559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134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2019 г.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2020 г.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2021 г.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2022 г.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2023 г.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2024 г.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2025 г.</w:t>
            </w:r>
          </w:p>
        </w:tc>
        <w:tc>
          <w:tcPr>
            <w:tcW w:w="1134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418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1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2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3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4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5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6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7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8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9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10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11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12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13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14</w:t>
            </w:r>
          </w:p>
        </w:tc>
      </w:tr>
      <w:tr w:rsidR="00BD29CE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  <w:jc w:val="center"/>
              <w:outlineLvl w:val="2"/>
            </w:pPr>
            <w:r w:rsidRPr="00100522">
              <w:t>1.</w:t>
            </w:r>
          </w:p>
        </w:tc>
        <w:tc>
          <w:tcPr>
            <w:tcW w:w="14601" w:type="dxa"/>
            <w:gridSpan w:val="13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Задача: Повышение уровня информированности населения Артемовского городского округа о возможности распространения социально значимых заболеваний, представляющих опасность для окружающих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1.1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Комплекс процессных мероприятий: Создание системы мотивирования граждан к ведению здорового образа жизни и участию в профилактических мероприятиях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297,654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63,89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115,836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117,928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1.1.1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Мероприятия, направленные на формирование здорового образа жизни, профилактику заболеваний: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2019 - 2025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297,654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63,89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115,836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117,928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1.1.1.1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Услуги на содержание сайта МКУЗ "ЦМП" (artzdrav.ru)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2019 - 2025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142,10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15,00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63,550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63,550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1.1.1.2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Подготовка и передача в телевизионный и радио-эфир программ, выступлений медицинских работников на тему здорового образа жизни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ОООЗ, МКУЗ "ЦМП", МУП "Артем-ТВ"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2019 - 2025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106,598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48,890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28,288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29,420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1.1.1.3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Подготовка и передача в телевизионный и радио-эфир сюжетов на тему здорового образа жизни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ОООЗ, МКУЗ "ЦМП", МУП "Артем-ТВ"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2019 - 2025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48,956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23,998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24,958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</w:tr>
      <w:tr w:rsidR="00BD29CE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  <w:outlineLvl w:val="2"/>
            </w:pPr>
            <w:r w:rsidRPr="00100522">
              <w:t>2.</w:t>
            </w:r>
          </w:p>
        </w:tc>
        <w:tc>
          <w:tcPr>
            <w:tcW w:w="14601" w:type="dxa"/>
            <w:gridSpan w:val="13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Задача: Увеличение уровня охвата населения Артемовского городского округа мероприятиями по профилактике заболеваний и здоровому образу жизни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2.1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Комплекс процессных мероприятий: Совершенствование медико-гигиенического воспитания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107,668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43,50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31,455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32,713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2.1.1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Мероприятия, направленные на формирование здорового образа жизни, профилактику заболеваний: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2019 - 2025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107,668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43,50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31,455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32,713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2.1.1.1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Изготовление печатной продукции (анкет, листовок, буклетов, календарей, санитарных бюллетеней и т.д.) санитарно-просветительной направленности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2019 - 2025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107,668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43,50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31,455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32,713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2.2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Комплекс процессных мероприятий: Массовая профилактика факторов риска неинфекционных заболеваний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599,023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81,110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215,012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302,901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2.2.1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Мероприятия, направленные на формирование ЗОЖ, профилактику заболеваний: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ОООЗ, МКУЗ "ЦМП"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2019 - 2025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599,023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81,110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215,012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302,901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2.2.1.1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Изготовление и размещение баннеров социальной направленности с целью пропаганды ЗОЖ и профилактики заболеваний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ОООЗ, МКУЗ "ЦМП"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2019 - 2025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40,684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11,300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14,404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14,980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2.2.1.2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Проведение общегородских массовых мероприятий по профилактике заболеваний и формированию ЗОЖ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ОООЗ, МКУЗ "ЦМП"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2019 - 2025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558,339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69,810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200,608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287,921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</w:tr>
      <w:tr w:rsidR="00BD29CE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  <w:outlineLvl w:val="2"/>
            </w:pPr>
            <w:r w:rsidRPr="00100522">
              <w:t>3.</w:t>
            </w:r>
          </w:p>
        </w:tc>
        <w:tc>
          <w:tcPr>
            <w:tcW w:w="14601" w:type="dxa"/>
            <w:gridSpan w:val="13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Задача: Формирование системы профилактики немедицинского потребления наркотических средств и психотропных веществ среди детей и молодежи в возрасте от 13 до 24 лет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3.1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Комплекс процессных мероприятий: Профилактика немедицинского потребления наркотиков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441,63077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188,112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188,832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24,72675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39,96002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3.1.1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Мероприятия, направленные на формирование негативного отношения у детей и молодежи от 13 до 24 лет к немедицинскому потреблению наркотических средств и психотропных веществ: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УИ, УКТМП, МКУК ЦСКДУ, УФКСиОЗ, СШ "Атлетическая гимнастика", МКУЗ "ЦМП"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2020 - 2025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441,63077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188,112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188,832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24,72675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39,96002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Администрация, МКУК ЦСКДУ, СШ "Атлетическая гимнастика", МКУЗ "ЦМП"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3.1.1.1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Изготовление и передача информационных материалов на тему профилактики незаконного потребления наркотических средств и психотропных веществ, профилактики наркомании на территории Артемовского городского округа в телевизионный эфир телеканала, распространяемого на территории Артемовского городского округа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УИ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2020 - 2025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153,60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76,80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76,80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Администрация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3.1.1.2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Изготовление печатной продукции антинаркотической направленности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УКТМП, МКУК ЦСКДУ, МКУЗ "ЦМП"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2020 - 2025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115,32677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25,320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25,320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24,72675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39,96002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МКУК ЦСКДУ, МКУЗ "ЦМП"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3.1.1.3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Проведение фестиваля спорта "Быстрее, выше, сильнее"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УФКСиОЗ, СШ "Атлетическая гимнастика"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2020 - 2025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118,00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59,00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59,0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СШ "Атлетическая гимнастика"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3.1.1.4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Проведение массового мероприятия, посвященного Международному дню борьбы с наркоманией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УФКСиОЗ, МКУЗ "ЦМП"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2020 - 2025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54,704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26,992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27,712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</w:tr>
      <w:tr w:rsidR="00BD29CE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  <w:outlineLvl w:val="2"/>
            </w:pPr>
            <w:r w:rsidRPr="00100522">
              <w:t>4.</w:t>
            </w:r>
          </w:p>
        </w:tc>
        <w:tc>
          <w:tcPr>
            <w:tcW w:w="14601" w:type="dxa"/>
            <w:gridSpan w:val="13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Задача: Организация оказания населению услуг первичной медико-санитарной помощи в части профилактики и выполнения работ по профилактике заболеваний</w:t>
            </w:r>
          </w:p>
        </w:tc>
      </w:tr>
      <w:tr w:rsidR="00A7768F" w:rsidRPr="00100522" w:rsidTr="00A7768F">
        <w:tc>
          <w:tcPr>
            <w:tcW w:w="708" w:type="dxa"/>
            <w:vMerge w:val="restart"/>
          </w:tcPr>
          <w:p w:rsidR="00BD29CE" w:rsidRPr="00100522" w:rsidRDefault="00BD29CE" w:rsidP="00A7768F">
            <w:pPr>
              <w:pStyle w:val="ConsPlusNormal"/>
            </w:pPr>
            <w:r w:rsidRPr="00100522">
              <w:t>4.1</w:t>
            </w:r>
          </w:p>
        </w:tc>
        <w:tc>
          <w:tcPr>
            <w:tcW w:w="2060" w:type="dxa"/>
            <w:vMerge w:val="restart"/>
          </w:tcPr>
          <w:p w:rsidR="00BD29CE" w:rsidRPr="00100522" w:rsidRDefault="00BD29CE" w:rsidP="00A7768F">
            <w:pPr>
              <w:pStyle w:val="ConsPlusNormal"/>
            </w:pPr>
            <w:r w:rsidRPr="00100522">
              <w:t>Комплекс процессных мероприятий:</w:t>
            </w:r>
          </w:p>
          <w:p w:rsidR="00BD29CE" w:rsidRPr="00100522" w:rsidRDefault="00BD29CE" w:rsidP="00A7768F">
            <w:pPr>
              <w:pStyle w:val="ConsPlusNormal"/>
            </w:pPr>
            <w:r w:rsidRPr="00100522">
              <w:t>Обеспечение деятельности (оказание услуг, выполнение работ) муниципального учреждения здравоохранения МКУЗ "ЦМП", в том числе на закупки товаров, работ и услуг для государственных (муниципальных) нужд</w:t>
            </w:r>
          </w:p>
        </w:tc>
        <w:tc>
          <w:tcPr>
            <w:tcW w:w="1059" w:type="dxa"/>
            <w:vMerge w:val="restart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559" w:type="dxa"/>
            <w:vMerge w:val="restart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31548,15708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3912,16412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5596,28023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6077,74291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3944,86752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4080,50447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3890,53129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4046,06654</w:t>
            </w:r>
          </w:p>
        </w:tc>
        <w:tc>
          <w:tcPr>
            <w:tcW w:w="1134" w:type="dxa"/>
            <w:vMerge w:val="restart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418" w:type="dxa"/>
            <w:vMerge w:val="restart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</w:tr>
      <w:tr w:rsidR="00A7768F" w:rsidRPr="00100522" w:rsidTr="00A7768F">
        <w:tc>
          <w:tcPr>
            <w:tcW w:w="708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2060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059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559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3104,66419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545,60634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527,58931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726,00410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541,63396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489,31708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134,61367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139,89973</w:t>
            </w:r>
          </w:p>
        </w:tc>
        <w:tc>
          <w:tcPr>
            <w:tcW w:w="1134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418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708" w:type="dxa"/>
            <w:vMerge w:val="restart"/>
          </w:tcPr>
          <w:p w:rsidR="00BD29CE" w:rsidRPr="00100522" w:rsidRDefault="00BD29CE" w:rsidP="00A7768F">
            <w:pPr>
              <w:pStyle w:val="ConsPlusNormal"/>
            </w:pPr>
            <w:r w:rsidRPr="00100522">
              <w:t>4.1.1</w:t>
            </w:r>
          </w:p>
        </w:tc>
        <w:tc>
          <w:tcPr>
            <w:tcW w:w="2060" w:type="dxa"/>
            <w:vMerge w:val="restart"/>
          </w:tcPr>
          <w:p w:rsidR="00BD29CE" w:rsidRPr="00100522" w:rsidRDefault="00BD29CE" w:rsidP="00A7768F">
            <w:pPr>
              <w:pStyle w:val="ConsPlusNormal"/>
            </w:pPr>
            <w:r w:rsidRPr="00100522">
              <w:t>Обеспечение выполнения функций муниципальных казенных учреждений, субсидии муниципальным бюджетным и автономным учреждениям Артемовского городского округа (МКУЗ "ЦМП"), в т.ч. на закупки товаров, работ и услуг для государственных (муниципальных) нужд</w:t>
            </w:r>
          </w:p>
        </w:tc>
        <w:tc>
          <w:tcPr>
            <w:tcW w:w="1059" w:type="dxa"/>
            <w:vMerge w:val="restart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  <w:tc>
          <w:tcPr>
            <w:tcW w:w="1559" w:type="dxa"/>
            <w:vMerge w:val="restart"/>
          </w:tcPr>
          <w:p w:rsidR="00BD29CE" w:rsidRPr="00100522" w:rsidRDefault="00BD29CE" w:rsidP="00A7768F">
            <w:pPr>
              <w:pStyle w:val="ConsPlusNormal"/>
            </w:pPr>
            <w:r w:rsidRPr="00100522">
              <w:t>2019 - 2025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31151,62349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3847,04412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5521,22823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6077,74291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3688,50593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4080,50447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3890,53129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4046,06654</w:t>
            </w:r>
          </w:p>
        </w:tc>
        <w:tc>
          <w:tcPr>
            <w:tcW w:w="1134" w:type="dxa"/>
            <w:vMerge w:val="restart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  <w:vMerge w:val="restart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</w:tr>
      <w:tr w:rsidR="00A7768F" w:rsidRPr="00100522" w:rsidTr="00A7768F">
        <w:tc>
          <w:tcPr>
            <w:tcW w:w="708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2060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059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559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2964,49219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480,48634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452,53731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726,00410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541,63396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489,31708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134,61367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139,89973</w:t>
            </w:r>
          </w:p>
        </w:tc>
        <w:tc>
          <w:tcPr>
            <w:tcW w:w="1134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  <w:tc>
          <w:tcPr>
            <w:tcW w:w="1418" w:type="dxa"/>
            <w:vMerge/>
          </w:tcPr>
          <w:p w:rsidR="00BD29CE" w:rsidRPr="00100522" w:rsidRDefault="00BD29CE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4.1.2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Расходы муниципальных учреждений на приобретение (изготовление) объектов, относящихся к основным средствам (за исключением расходов на осуществление бюджетных инвестиций)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2019 - 2025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140,172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65,120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75,052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4.1.3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Прочие выплаты по обязательствам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2022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256,36159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256,36159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МКУЗ "ЦМП"</w:t>
            </w:r>
          </w:p>
        </w:tc>
      </w:tr>
      <w:tr w:rsidR="00BD29CE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  <w:outlineLvl w:val="2"/>
            </w:pPr>
            <w:r w:rsidRPr="00100522">
              <w:t>5.</w:t>
            </w:r>
          </w:p>
        </w:tc>
        <w:tc>
          <w:tcPr>
            <w:tcW w:w="14601" w:type="dxa"/>
            <w:gridSpan w:val="13"/>
          </w:tcPr>
          <w:p w:rsidR="00BD29CE" w:rsidRPr="00100522" w:rsidRDefault="00BD29CE" w:rsidP="00A7768F">
            <w:pPr>
              <w:pStyle w:val="ConsPlusNormal"/>
              <w:jc w:val="center"/>
            </w:pPr>
            <w:r w:rsidRPr="00100522">
              <w:t>Задача: Реализация полномочий администрации Артемовского городского округа в сфере организации охраны здоровья граждан в части медицинской профилактики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5.1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Комплекс процессных мероприятий: Обеспечение деятельности органов администрации Артемовского городского округа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5396,96268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1793,97978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1961,08068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1641,90222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0,00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0,00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0,00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0,00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5.1.1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Финансовое обеспечение деятельности органов местного самоуправления, органов администрации Артемовского городского округа (обеспечение деятельности отдела по организации охраны здоровья администрации Артемовского городского округа)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Администрация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2019 - 2025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5396,96268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1793,97978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1961,08068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1641,90222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0,00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0,00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0,00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0,00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Администрация</w:t>
            </w:r>
          </w:p>
        </w:tc>
      </w:tr>
      <w:tr w:rsidR="00A7768F" w:rsidRPr="00100522" w:rsidTr="00A7768F">
        <w:tc>
          <w:tcPr>
            <w:tcW w:w="70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6.</w:t>
            </w:r>
          </w:p>
        </w:tc>
        <w:tc>
          <w:tcPr>
            <w:tcW w:w="2060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Итого по Программе</w:t>
            </w:r>
          </w:p>
        </w:tc>
        <w:tc>
          <w:tcPr>
            <w:tcW w:w="10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  <w:tc>
          <w:tcPr>
            <w:tcW w:w="1559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2019 - 2025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38391,09553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5894,6439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8107,77591</w:t>
            </w:r>
          </w:p>
        </w:tc>
        <w:tc>
          <w:tcPr>
            <w:tcW w:w="851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8362,01913</w:t>
            </w:r>
          </w:p>
        </w:tc>
        <w:tc>
          <w:tcPr>
            <w:tcW w:w="992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3969,59427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4120,46449</w:t>
            </w:r>
          </w:p>
        </w:tc>
        <w:tc>
          <w:tcPr>
            <w:tcW w:w="993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3890,53129</w:t>
            </w:r>
          </w:p>
        </w:tc>
        <w:tc>
          <w:tcPr>
            <w:tcW w:w="850" w:type="dxa"/>
          </w:tcPr>
          <w:p w:rsidR="00BD29CE" w:rsidRPr="00100522" w:rsidRDefault="00BD29CE" w:rsidP="00A7768F">
            <w:pPr>
              <w:pStyle w:val="ConsPlusNormal"/>
              <w:jc w:val="right"/>
            </w:pPr>
            <w:r w:rsidRPr="00100522">
              <w:t>4046,06654</w:t>
            </w:r>
          </w:p>
        </w:tc>
        <w:tc>
          <w:tcPr>
            <w:tcW w:w="1134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МБ</w:t>
            </w:r>
          </w:p>
        </w:tc>
        <w:tc>
          <w:tcPr>
            <w:tcW w:w="1418" w:type="dxa"/>
          </w:tcPr>
          <w:p w:rsidR="00BD29CE" w:rsidRPr="00100522" w:rsidRDefault="00BD29CE" w:rsidP="00A7768F">
            <w:pPr>
              <w:pStyle w:val="ConsPlusNormal"/>
            </w:pPr>
            <w:r w:rsidRPr="00100522">
              <w:t>х</w:t>
            </w:r>
          </w:p>
        </w:tc>
      </w:tr>
    </w:tbl>
    <w:p w:rsidR="006E2A2F" w:rsidRPr="00100522" w:rsidRDefault="006E2A2F" w:rsidP="006E2A2F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</w:p>
    <w:p w:rsidR="00BD29CE" w:rsidRPr="00100522" w:rsidRDefault="00BD29CE" w:rsidP="006E2A2F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</w:p>
    <w:p w:rsidR="006E2A2F" w:rsidRPr="00100522" w:rsidRDefault="006E2A2F" w:rsidP="006E2A2F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00522">
        <w:rPr>
          <w:sz w:val="28"/>
          <w:szCs w:val="28"/>
        </w:rPr>
        <w:t>Примечания:</w:t>
      </w:r>
    </w:p>
    <w:p w:rsidR="006E2A2F" w:rsidRPr="00100522" w:rsidRDefault="006E2A2F" w:rsidP="006E2A2F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00522">
        <w:rPr>
          <w:sz w:val="28"/>
          <w:szCs w:val="28"/>
        </w:rPr>
        <w:t xml:space="preserve">МАУДО «СШ «Центр зимних видов спорта» - муниципальное автономное учреждение дополнительного образования «Спортивная школа «Центр зимних видов спорта» Артемовского городского округа </w:t>
      </w:r>
    </w:p>
    <w:p w:rsidR="006E2A2F" w:rsidRPr="00100522" w:rsidRDefault="006E2A2F" w:rsidP="006E2A2F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00522">
        <w:rPr>
          <w:sz w:val="28"/>
          <w:szCs w:val="28"/>
        </w:rPr>
        <w:t>МКУДО СШ «Темп» - муниципальное казенное учреждение дополнительного образования «Спортивная школа «Темп» Артемовского городского округа</w:t>
      </w:r>
    </w:p>
    <w:p w:rsidR="006E2A2F" w:rsidRPr="00100522" w:rsidRDefault="006E2A2F" w:rsidP="006E2A2F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00522">
        <w:rPr>
          <w:sz w:val="28"/>
          <w:szCs w:val="28"/>
        </w:rPr>
        <w:t>МКУДО СШ «Атлетическая гимнастика» - муниципальное казенное учреждение дополнительного образования «Спортивная школа «Атлетическая гимнастика» Артемовского городского округа</w:t>
      </w:r>
    </w:p>
    <w:p w:rsidR="006E2A2F" w:rsidRPr="00100522" w:rsidRDefault="006E2A2F" w:rsidP="006E2A2F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00522">
        <w:rPr>
          <w:sz w:val="28"/>
          <w:szCs w:val="28"/>
        </w:rPr>
        <w:t>МКУ «УСКР» – муниципальное казенное учреждение «Управление строительства и капитального ремонта г. Артема»</w:t>
      </w:r>
    </w:p>
    <w:p w:rsidR="006E2A2F" w:rsidRPr="00100522" w:rsidRDefault="006E2A2F" w:rsidP="006E2A2F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00522">
        <w:rPr>
          <w:sz w:val="28"/>
          <w:szCs w:val="28"/>
        </w:rPr>
        <w:t>КБ – бюджет Приморского края</w:t>
      </w:r>
    </w:p>
    <w:p w:rsidR="006E2A2F" w:rsidRPr="00100522" w:rsidRDefault="006E2A2F" w:rsidP="006E2A2F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00522">
        <w:rPr>
          <w:sz w:val="28"/>
          <w:szCs w:val="28"/>
        </w:rPr>
        <w:t>КБ (прогноз) - бюджет Приморского края (прогноз)</w:t>
      </w:r>
    </w:p>
    <w:p w:rsidR="006E2A2F" w:rsidRPr="00100522" w:rsidRDefault="006E2A2F" w:rsidP="006E2A2F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00522">
        <w:rPr>
          <w:sz w:val="28"/>
          <w:szCs w:val="28"/>
        </w:rPr>
        <w:t>ФБ – федеральный бюджет</w:t>
      </w:r>
    </w:p>
    <w:p w:rsidR="006E2A2F" w:rsidRPr="00100522" w:rsidRDefault="006E2A2F" w:rsidP="006E2A2F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00522">
        <w:rPr>
          <w:sz w:val="28"/>
          <w:szCs w:val="28"/>
        </w:rPr>
        <w:t>МБ – бюджет Артемовского городского округа</w:t>
      </w:r>
    </w:p>
    <w:p w:rsidR="006E2A2F" w:rsidRPr="00100522" w:rsidRDefault="006E2A2F" w:rsidP="006E2A2F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00522">
        <w:rPr>
          <w:sz w:val="28"/>
          <w:szCs w:val="28"/>
        </w:rPr>
        <w:t>Администрация – администрация Артемовского городского округа</w:t>
      </w:r>
    </w:p>
    <w:p w:rsidR="006E2A2F" w:rsidRPr="00100522" w:rsidRDefault="006E2A2F" w:rsidP="006E2A2F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00522">
        <w:rPr>
          <w:sz w:val="28"/>
          <w:szCs w:val="28"/>
        </w:rPr>
        <w:t>УФКСиОЗ - управление физической культуры, спорта и охраны здоровья администрации Артемовского городского округа</w:t>
      </w:r>
    </w:p>
    <w:p w:rsidR="006E2A2F" w:rsidRPr="00100522" w:rsidRDefault="006E2A2F" w:rsidP="006E2A2F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00522">
        <w:rPr>
          <w:sz w:val="28"/>
          <w:szCs w:val="28"/>
        </w:rPr>
        <w:t>ЦФКиС - муниципальное казенное учреждение «Центр физической культуры и спорта г. Артема».</w:t>
      </w:r>
    </w:p>
    <w:p w:rsidR="008566E9" w:rsidRPr="00100522" w:rsidRDefault="008566E9" w:rsidP="008566E9">
      <w:pPr>
        <w:shd w:val="clear" w:color="auto" w:fill="FFFFFF" w:themeFill="background1"/>
        <w:tabs>
          <w:tab w:val="left" w:pos="11057"/>
        </w:tabs>
        <w:autoSpaceDE w:val="0"/>
        <w:autoSpaceDN w:val="0"/>
        <w:adjustRightInd w:val="0"/>
        <w:outlineLvl w:val="1"/>
        <w:rPr>
          <w:sz w:val="28"/>
          <w:szCs w:val="28"/>
        </w:rPr>
        <w:sectPr w:rsidR="008566E9" w:rsidRPr="00100522" w:rsidSect="008566E9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6838" w:h="11906" w:orient="landscape"/>
          <w:pgMar w:top="1701" w:right="680" w:bottom="680" w:left="567" w:header="567" w:footer="289" w:gutter="0"/>
          <w:cols w:space="708"/>
          <w:titlePg/>
          <w:docGrid w:linePitch="360"/>
        </w:sectPr>
      </w:pPr>
    </w:p>
    <w:p w:rsidR="0099393C" w:rsidRPr="00100522" w:rsidRDefault="0099393C" w:rsidP="0099393C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  <w:r w:rsidRPr="00100522">
        <w:rPr>
          <w:sz w:val="28"/>
          <w:szCs w:val="28"/>
        </w:rPr>
        <w:t>Приложение 2</w:t>
      </w:r>
    </w:p>
    <w:p w:rsidR="0099393C" w:rsidRPr="00100522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</w:p>
    <w:p w:rsidR="0099393C" w:rsidRPr="00100522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  <w:r w:rsidRPr="00100522">
        <w:rPr>
          <w:sz w:val="28"/>
          <w:szCs w:val="28"/>
        </w:rPr>
        <w:t>к постановлению администрации             Артемовского городского округа</w:t>
      </w:r>
    </w:p>
    <w:p w:rsidR="00055CA9" w:rsidRPr="00100522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  <w:r w:rsidRPr="00100522">
        <w:rPr>
          <w:sz w:val="28"/>
          <w:szCs w:val="28"/>
        </w:rPr>
        <w:t xml:space="preserve">от      </w:t>
      </w:r>
      <w:r w:rsidR="006E2A2F" w:rsidRPr="00100522">
        <w:rPr>
          <w:sz w:val="28"/>
          <w:szCs w:val="28"/>
        </w:rPr>
        <w:t>0</w:t>
      </w:r>
      <w:r w:rsidR="00A7768F" w:rsidRPr="00100522">
        <w:rPr>
          <w:sz w:val="28"/>
          <w:szCs w:val="28"/>
        </w:rPr>
        <w:t>6</w:t>
      </w:r>
      <w:r w:rsidR="006E2A2F" w:rsidRPr="00100522">
        <w:rPr>
          <w:sz w:val="28"/>
          <w:szCs w:val="28"/>
        </w:rPr>
        <w:t>.10</w:t>
      </w:r>
      <w:r w:rsidR="00166EF6" w:rsidRPr="00100522">
        <w:rPr>
          <w:sz w:val="28"/>
          <w:szCs w:val="28"/>
        </w:rPr>
        <w:t>.2023</w:t>
      </w:r>
      <w:r w:rsidR="00544A0F" w:rsidRPr="00100522">
        <w:rPr>
          <w:sz w:val="28"/>
          <w:szCs w:val="28"/>
        </w:rPr>
        <w:t xml:space="preserve">    №  </w:t>
      </w:r>
      <w:r w:rsidR="006E2A2F" w:rsidRPr="00100522">
        <w:rPr>
          <w:sz w:val="28"/>
          <w:szCs w:val="28"/>
        </w:rPr>
        <w:t>5</w:t>
      </w:r>
      <w:r w:rsidR="00A7768F" w:rsidRPr="00100522">
        <w:rPr>
          <w:sz w:val="28"/>
          <w:szCs w:val="28"/>
        </w:rPr>
        <w:t>72</w:t>
      </w:r>
      <w:r w:rsidR="00544A0F" w:rsidRPr="00100522">
        <w:rPr>
          <w:sz w:val="28"/>
          <w:szCs w:val="28"/>
        </w:rPr>
        <w:t>-па</w:t>
      </w:r>
    </w:p>
    <w:p w:rsidR="0099393C" w:rsidRPr="00100522" w:rsidRDefault="0099393C" w:rsidP="0099393C">
      <w:pPr>
        <w:tabs>
          <w:tab w:val="left" w:pos="11057"/>
        </w:tabs>
        <w:ind w:left="10632"/>
        <w:rPr>
          <w:sz w:val="26"/>
          <w:szCs w:val="26"/>
        </w:rPr>
      </w:pPr>
    </w:p>
    <w:p w:rsidR="0099393C" w:rsidRPr="00100522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  <w:r w:rsidRPr="00100522">
        <w:rPr>
          <w:sz w:val="28"/>
          <w:szCs w:val="28"/>
        </w:rPr>
        <w:t>Приложение 2</w:t>
      </w:r>
    </w:p>
    <w:p w:rsidR="0099393C" w:rsidRPr="00100522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</w:p>
    <w:p w:rsidR="0099393C" w:rsidRPr="00100522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  <w:r w:rsidRPr="00100522">
        <w:rPr>
          <w:sz w:val="28"/>
          <w:szCs w:val="28"/>
        </w:rPr>
        <w:t>к муниципальной программе «</w:t>
      </w:r>
      <w:r w:rsidR="00A7768F" w:rsidRPr="00100522">
        <w:rPr>
          <w:sz w:val="28"/>
          <w:szCs w:val="28"/>
        </w:rPr>
        <w:t xml:space="preserve">Формирование здорового образа жизни населения </w:t>
      </w:r>
      <w:r w:rsidRPr="00100522">
        <w:rPr>
          <w:sz w:val="28"/>
          <w:szCs w:val="28"/>
        </w:rPr>
        <w:t>Артемовско</w:t>
      </w:r>
      <w:r w:rsidR="00A7768F" w:rsidRPr="00100522">
        <w:rPr>
          <w:sz w:val="28"/>
          <w:szCs w:val="28"/>
        </w:rPr>
        <w:t>го</w:t>
      </w:r>
      <w:r w:rsidRPr="00100522">
        <w:rPr>
          <w:sz w:val="28"/>
          <w:szCs w:val="28"/>
        </w:rPr>
        <w:t xml:space="preserve"> городско</w:t>
      </w:r>
      <w:r w:rsidR="00A7768F" w:rsidRPr="00100522">
        <w:rPr>
          <w:sz w:val="28"/>
          <w:szCs w:val="28"/>
        </w:rPr>
        <w:t>го округа</w:t>
      </w:r>
      <w:r w:rsidRPr="00100522">
        <w:rPr>
          <w:sz w:val="28"/>
          <w:szCs w:val="28"/>
        </w:rPr>
        <w:t>»</w:t>
      </w:r>
    </w:p>
    <w:p w:rsidR="0099393C" w:rsidRPr="00100522" w:rsidRDefault="0099393C" w:rsidP="0099393C">
      <w:pPr>
        <w:widowControl w:val="0"/>
        <w:tabs>
          <w:tab w:val="left" w:pos="0"/>
        </w:tabs>
        <w:jc w:val="center"/>
        <w:rPr>
          <w:b/>
          <w:bCs/>
        </w:rPr>
      </w:pPr>
    </w:p>
    <w:p w:rsidR="00FB782E" w:rsidRPr="00100522" w:rsidRDefault="00FB782E" w:rsidP="0099393C">
      <w:pPr>
        <w:widowControl w:val="0"/>
        <w:tabs>
          <w:tab w:val="left" w:pos="0"/>
        </w:tabs>
        <w:jc w:val="center"/>
        <w:rPr>
          <w:b/>
          <w:bCs/>
        </w:rPr>
      </w:pPr>
    </w:p>
    <w:p w:rsidR="0099393C" w:rsidRPr="00100522" w:rsidRDefault="0099393C" w:rsidP="0099393C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100522">
        <w:rPr>
          <w:b/>
          <w:bCs/>
          <w:sz w:val="28"/>
          <w:szCs w:val="28"/>
        </w:rPr>
        <w:t>ПЕРЕЧЕНЬ МЕРОПРИЯТИЙ ПРОГРАММЫ</w:t>
      </w:r>
    </w:p>
    <w:p w:rsidR="0099393C" w:rsidRPr="00100522" w:rsidRDefault="0099393C" w:rsidP="0099393C">
      <w:pPr>
        <w:widowControl w:val="0"/>
        <w:tabs>
          <w:tab w:val="left" w:pos="0"/>
        </w:tabs>
        <w:jc w:val="center"/>
        <w:rPr>
          <w:bCs/>
          <w:sz w:val="28"/>
          <w:szCs w:val="28"/>
        </w:rPr>
      </w:pPr>
      <w:r w:rsidRPr="00100522">
        <w:rPr>
          <w:bCs/>
          <w:sz w:val="28"/>
          <w:szCs w:val="28"/>
        </w:rPr>
        <w:t>СВЕДЕНИЯ О ВЗАИМОСВЯЗИ ЦЕЛЕВЫХ ПОКАЗАТЕЛЕЙ (ИНДИКАТОРОВ) С МЕРОПРИЯТИЯМИ</w:t>
      </w:r>
      <w:r w:rsidRPr="00100522">
        <w:rPr>
          <w:bCs/>
          <w:sz w:val="28"/>
          <w:szCs w:val="28"/>
        </w:rPr>
        <w:br/>
        <w:t>ПРОГРАММЫ И ОЖИДАЕМЫМИ РЕЗУЛЬТАТАМИ ИХ РЕАЛИЗАЦИИ</w:t>
      </w:r>
    </w:p>
    <w:p w:rsidR="00325F63" w:rsidRPr="00100522" w:rsidRDefault="00325F63" w:rsidP="0099393C">
      <w:pPr>
        <w:widowControl w:val="0"/>
        <w:tabs>
          <w:tab w:val="left" w:pos="0"/>
        </w:tabs>
        <w:jc w:val="center"/>
        <w:rPr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2046"/>
        <w:gridCol w:w="1276"/>
        <w:gridCol w:w="878"/>
        <w:gridCol w:w="916"/>
        <w:gridCol w:w="724"/>
        <w:gridCol w:w="796"/>
        <w:gridCol w:w="797"/>
        <w:gridCol w:w="709"/>
        <w:gridCol w:w="708"/>
        <w:gridCol w:w="709"/>
        <w:gridCol w:w="992"/>
        <w:gridCol w:w="3544"/>
      </w:tblGrid>
      <w:tr w:rsidR="00A7768F" w:rsidRPr="00100522" w:rsidTr="00A7768F">
        <w:tc>
          <w:tcPr>
            <w:tcW w:w="784" w:type="dxa"/>
            <w:vMerge w:val="restart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N п/п</w:t>
            </w:r>
          </w:p>
        </w:tc>
        <w:tc>
          <w:tcPr>
            <w:tcW w:w="2046" w:type="dxa"/>
            <w:vMerge w:val="restart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Наименование комплекса процессных мероприятий</w:t>
            </w:r>
          </w:p>
        </w:tc>
        <w:tc>
          <w:tcPr>
            <w:tcW w:w="8505" w:type="dxa"/>
            <w:gridSpan w:val="10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Ожидаемый результат реализации мероприятия</w:t>
            </w:r>
          </w:p>
        </w:tc>
        <w:tc>
          <w:tcPr>
            <w:tcW w:w="3544" w:type="dxa"/>
            <w:vMerge w:val="restart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Взаимосвязь мероприятия и ожидаемого результата реализации мероприятия с целевым показателем (индикатором) Программы</w:t>
            </w:r>
          </w:p>
        </w:tc>
      </w:tr>
      <w:tr w:rsidR="00A7768F" w:rsidRPr="00100522" w:rsidTr="00A7768F">
        <w:tc>
          <w:tcPr>
            <w:tcW w:w="784" w:type="dxa"/>
            <w:vMerge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2046" w:type="dxa"/>
            <w:vMerge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наименование показателя</w:t>
            </w:r>
          </w:p>
        </w:tc>
        <w:tc>
          <w:tcPr>
            <w:tcW w:w="878" w:type="dxa"/>
            <w:vMerge w:val="restart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единица измерения</w:t>
            </w:r>
          </w:p>
        </w:tc>
        <w:tc>
          <w:tcPr>
            <w:tcW w:w="916" w:type="dxa"/>
            <w:vMerge w:val="restart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всего</w:t>
            </w:r>
          </w:p>
        </w:tc>
        <w:tc>
          <w:tcPr>
            <w:tcW w:w="5435" w:type="dxa"/>
            <w:gridSpan w:val="7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в том числе по годам</w:t>
            </w:r>
          </w:p>
        </w:tc>
        <w:tc>
          <w:tcPr>
            <w:tcW w:w="3544" w:type="dxa"/>
            <w:vMerge/>
          </w:tcPr>
          <w:p w:rsidR="00A7768F" w:rsidRPr="00100522" w:rsidRDefault="00A7768F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784" w:type="dxa"/>
            <w:vMerge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2046" w:type="dxa"/>
            <w:vMerge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1276" w:type="dxa"/>
            <w:vMerge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878" w:type="dxa"/>
            <w:vMerge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916" w:type="dxa"/>
            <w:vMerge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2019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2020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2021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2022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2023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2024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2025</w:t>
            </w:r>
          </w:p>
        </w:tc>
        <w:tc>
          <w:tcPr>
            <w:tcW w:w="3544" w:type="dxa"/>
            <w:vMerge/>
          </w:tcPr>
          <w:p w:rsidR="00A7768F" w:rsidRPr="00100522" w:rsidRDefault="00A7768F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2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3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4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5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6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7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8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9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10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11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12</w:t>
            </w: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13</w:t>
            </w:r>
          </w:p>
        </w:tc>
      </w:tr>
      <w:tr w:rsidR="00A7768F" w:rsidRPr="00100522" w:rsidTr="00A7768F">
        <w:tc>
          <w:tcPr>
            <w:tcW w:w="14879" w:type="dxa"/>
            <w:gridSpan w:val="13"/>
          </w:tcPr>
          <w:p w:rsidR="00A7768F" w:rsidRPr="00100522" w:rsidRDefault="00A7768F" w:rsidP="00A7768F">
            <w:pPr>
              <w:pStyle w:val="ConsPlusNormal"/>
              <w:outlineLvl w:val="2"/>
            </w:pPr>
            <w:r w:rsidRPr="00100522">
              <w:t>1. Задача: повышение уровня информированности населения Артемовского городского округа о возможности распространения социально значимых заболеваний, представляющих опасность для окружающих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1.1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Комплекс процессных мероприятий: создание системы мотивирования граждан к ведению здорового образа жизни и участию в профилактических мероприятиях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1.1.1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Мероприятия, направленные на формирование здорового образа жизни, профилактику заболеваний: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1.1.1.1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Услуги на содержание сайта МКУЗ "ЦМП" (artzdrav.ru)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количество пользователей сайта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чел.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12650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3100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3150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3200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3200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3544" w:type="dxa"/>
            <w:vMerge w:val="restart"/>
          </w:tcPr>
          <w:p w:rsidR="00A7768F" w:rsidRPr="00100522" w:rsidRDefault="00A7768F" w:rsidP="00A7768F">
            <w:pPr>
              <w:pStyle w:val="ConsPlusNormal"/>
            </w:pPr>
            <w:r w:rsidRPr="00100522">
              <w:t>доля населения, информированного о факторах риска заболеваний и мерах профилактики, на конец отчетного года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1.1.1.2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Подготовка и передача в телевизионный и радиоэфир программ, выступлений медицинских работников на тему здорового образа жизни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подготовка и передача в эфир программ, выступлений медицинских работников на тему здорового образа жизни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мин.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87,16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42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19,5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25,66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3544" w:type="dxa"/>
            <w:vMerge/>
          </w:tcPr>
          <w:p w:rsidR="00A7768F" w:rsidRPr="00100522" w:rsidRDefault="00A7768F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1.1.1.3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Подготовка и передача в телевизионный и радиоэфир сюжетов на тему здорового образа жизни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подготовка и передача в телевизионный эфир сюжетов на тему здорового образа жизни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шт.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7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3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4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доля населения, информированного о факторах риска заболеваний и мерах профилактики, на конец отчетного года</w:t>
            </w:r>
          </w:p>
        </w:tc>
      </w:tr>
      <w:tr w:rsidR="00A7768F" w:rsidRPr="00100522" w:rsidTr="00A7768F">
        <w:tc>
          <w:tcPr>
            <w:tcW w:w="14879" w:type="dxa"/>
            <w:gridSpan w:val="13"/>
          </w:tcPr>
          <w:p w:rsidR="00A7768F" w:rsidRPr="00100522" w:rsidRDefault="00A7768F" w:rsidP="00A7768F">
            <w:pPr>
              <w:pStyle w:val="ConsPlusNormal"/>
              <w:outlineLvl w:val="2"/>
            </w:pPr>
            <w:r w:rsidRPr="00100522">
              <w:t>2. Задача: увеличение уровня охвата населения Артемовского городского округа мероприятиями по профилактике заболеваний и здоровому образу жизни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2.1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Комплекс процессных мероприятий: совершенствование медико-гигиенического воспитания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2.1.1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Мероприятия, направленные на формирование здорового образа жизни, профилактику заболеваний: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2.1.1.1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Изготовление печатной продукции (анкет, листовок, буклетов, календарей, санитарных бюллетеней и т.д.) санитарно-просветительской направленности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обеспечение проведения семинаров, тренингов, занятий санитарно-просветительской направленности печатной продукцией (анкетами, листовками, буклетами, календарями, санитарными бюллетенями и т.д.)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шт.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34335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15435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11900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7000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уровень охвата населения мероприятиями по формированию ЗОЖ, профилактике заболеваний (семинарами, тренингами, занятиями санитарно-просветительной направленности) на конец отчетного года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2.2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Комплекс процессных мероприятий: Массовая профилактика факторов риска неинфекционных заболеваний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2.2.1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Мероприятия, направленные на формирование ЗОЖ, профилактику заболеваний: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2.2.1.1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Изготовление и размещение баннеров социальной направленности с целью пропаганды ЗОЖ и профилактики заболеваний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изготовление и размещение баннеров социальной направленности с целью пропаганды ЗОЖ и профилактики заболеваний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шт.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5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2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2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доля населения, информированного о факторах риска заболеваний и мерах профилактики, на конец отчетного года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2.2.1.2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Проведение общегородских массовых мероприятий по профилактике заболеваний и формированию ЗОЖ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проведение общегородских массовых мероприятий по профилактике заболеваний и формированию здорового образа жизни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мероприятие/чел.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15/2620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2/450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7/1120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6/1050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уровень охвата населения мероприятиями по формированию ЗОЖ, профилактике заболеваний (семинарами, тренингами, занятиями санитарно-просветительной направленности) на конец отчетного года</w:t>
            </w:r>
          </w:p>
        </w:tc>
      </w:tr>
      <w:tr w:rsidR="00A7768F" w:rsidRPr="00100522" w:rsidTr="00A7768F">
        <w:tc>
          <w:tcPr>
            <w:tcW w:w="14879" w:type="dxa"/>
            <w:gridSpan w:val="13"/>
          </w:tcPr>
          <w:p w:rsidR="00A7768F" w:rsidRPr="00100522" w:rsidRDefault="00A7768F" w:rsidP="00A7768F">
            <w:pPr>
              <w:pStyle w:val="ConsPlusNormal"/>
              <w:outlineLvl w:val="2"/>
            </w:pPr>
            <w:r w:rsidRPr="00100522">
              <w:t>3. Задача: формирование системы профилактики не медицинского потребления наркотических средств и психотропных веществ среди детей и молодежи от 13 до 24 лет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3.1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Комплекс процессных мероприятий: профилактика не медицинского потребления наркотиков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3.1.1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Мероприятия, направленные на формирование негативного отношения у детей и молодежи от 13 до 24 лет к не медицинскому потреблению наркотических средств и психотропных веществ: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3.1.1.1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Изготовление и передача информационных материалов на тему профилактики незаконного потребления наркотических средств и психотропных веществ, профилактики наркомании на территории Артемовского городского округа в телевизионный эфир телеканала, распространяемого на территории Артемовского городского округа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изготовление и передача информационных материалов на тему профилактики незаконного потребления наркотических средств и психотропных веществ, профилактики наркомании на территории Артемовского городского округа в телевизионный эфир телеканала, распространяемого на территории Артемовского городского округа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мин.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469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240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229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A7768F" w:rsidRPr="00100522" w:rsidRDefault="00A7768F" w:rsidP="00A7768F">
            <w:pPr>
              <w:pStyle w:val="ConsPlusNormal"/>
            </w:pPr>
            <w:r w:rsidRPr="00100522">
              <w:t>доля лиц в возрасте от 13 до 24 лет, вовлеченных в мероприятия по профилактике не медицинского потребления наркотических средств и психотропных веществ, по отношению к общему числу лиц указанной категории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3.1.1.2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Изготовление печатной продукции антинаркотической направленности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обеспечение проведения мероприятий по профилактике не медицинского потребления наркотических средств и психотропных веществ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шт.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20000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5000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5000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5000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5000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3544" w:type="dxa"/>
            <w:vMerge/>
            <w:tcBorders>
              <w:bottom w:val="nil"/>
            </w:tcBorders>
          </w:tcPr>
          <w:p w:rsidR="00A7768F" w:rsidRPr="00100522" w:rsidRDefault="00A7768F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3.1.1.3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Проведение фестиваля спорта "Быстрее, выше, сильнее"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организация проведения фестиваля спорта "Быстрее, выше, сильнее"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мероприятие/чел.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2/700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1/350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1/350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A7768F" w:rsidRPr="00100522" w:rsidRDefault="00A7768F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3.1.1.4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Проведение массового мероприятия, посвященного Международному дню борьбы с наркоманией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организация проведения массового мероприятия, посвященного Международному дню борьбы с наркоманией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мероприятие/чел.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2/320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1/150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1/170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3544" w:type="dxa"/>
            <w:tcBorders>
              <w:top w:val="nil"/>
            </w:tcBorders>
          </w:tcPr>
          <w:p w:rsidR="00A7768F" w:rsidRPr="00100522" w:rsidRDefault="00A7768F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14879" w:type="dxa"/>
            <w:gridSpan w:val="13"/>
          </w:tcPr>
          <w:p w:rsidR="00A7768F" w:rsidRPr="00100522" w:rsidRDefault="00A7768F" w:rsidP="00A7768F">
            <w:pPr>
              <w:pStyle w:val="ConsPlusNormal"/>
              <w:outlineLvl w:val="2"/>
            </w:pPr>
            <w:r w:rsidRPr="00100522">
              <w:t>4. Задача: Организация оказания населению услуг первичной медико-санитарной помощи в части профилактики и выполнения работ по профилактике заболеваний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4.1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Комплекс процессных мероприятий: Обеспечение деятельности (оказание услуг, выполнение работ) муниципального учреждения здравоохранения, в том числе на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4.1.1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Обеспечение выполнения функции муниципальных казенных учреждений, субсидии муниципальным бюджетным и автономным учреждениям Артемовского городского округа (МКУЗ "ЦМП"), в т.ч. на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выполнение показателей муниципального задания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чел.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102361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22675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22675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22675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8584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8584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8584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8584</w:t>
            </w:r>
          </w:p>
        </w:tc>
        <w:tc>
          <w:tcPr>
            <w:tcW w:w="3544" w:type="dxa"/>
            <w:vMerge w:val="restart"/>
          </w:tcPr>
          <w:p w:rsidR="00A7768F" w:rsidRPr="00100522" w:rsidRDefault="00A7768F" w:rsidP="00A7768F">
            <w:pPr>
              <w:pStyle w:val="ConsPlusNormal"/>
            </w:pPr>
            <w:r w:rsidRPr="00100522">
              <w:t>уровень охвата населения услугами первичной медико-санитарной помощи в части профилактики и работами по профилактике заболеваний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4.1.2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Расходы муниципальных учреждений на приобретение (изготовление) объектов, относящихся к основным средствам (за исключением расходов на осуществление бюджетных инвестиций)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приобретение (изготовление) объектов, относящихся к основным средствам (за исключением расходов на осуществление бюджетных инвестиций)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шт.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2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3544" w:type="dxa"/>
            <w:vMerge/>
          </w:tcPr>
          <w:p w:rsidR="00A7768F" w:rsidRPr="00100522" w:rsidRDefault="00A7768F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4.1.3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Прочие выплаты по обязательствам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обеспечение прочих выплат по обязательствам МКУЗ "ЦМП"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человек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3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3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3544" w:type="dxa"/>
            <w:vMerge/>
          </w:tcPr>
          <w:p w:rsidR="00A7768F" w:rsidRPr="00100522" w:rsidRDefault="00A7768F" w:rsidP="00A7768F">
            <w:pPr>
              <w:pStyle w:val="ConsPlusNormal"/>
            </w:pPr>
          </w:p>
        </w:tc>
      </w:tr>
      <w:tr w:rsidR="00A7768F" w:rsidRPr="00100522" w:rsidTr="00A7768F">
        <w:tc>
          <w:tcPr>
            <w:tcW w:w="14879" w:type="dxa"/>
            <w:gridSpan w:val="13"/>
          </w:tcPr>
          <w:p w:rsidR="00A7768F" w:rsidRPr="00100522" w:rsidRDefault="00A7768F" w:rsidP="00A7768F">
            <w:pPr>
              <w:pStyle w:val="ConsPlusNormal"/>
              <w:outlineLvl w:val="2"/>
            </w:pPr>
            <w:r w:rsidRPr="00100522">
              <w:t>5. Задача: Реализация полномочий администрации Артемовского городского округа в сфере организации охраны здоровья граждан в части медицинской профилактики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5.1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Комплекс процессных мероприятий: обеспечение деятельности органов администрации Артемовского городского округа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х</w:t>
            </w:r>
          </w:p>
        </w:tc>
      </w:tr>
      <w:tr w:rsidR="00A7768F" w:rsidRPr="00100522" w:rsidTr="00A7768F">
        <w:tc>
          <w:tcPr>
            <w:tcW w:w="78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5.1.1</w:t>
            </w:r>
          </w:p>
        </w:tc>
        <w:tc>
          <w:tcPr>
            <w:tcW w:w="204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Финансовое обеспечение деятельности органов местного самоуправления, органов администрации Артемовского городского округа (обеспечение деятельности отдела по организации охраны здоровья администрации Артемовского городского округа)</w:t>
            </w:r>
          </w:p>
        </w:tc>
        <w:tc>
          <w:tcPr>
            <w:tcW w:w="1276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выполнение установленных значений целевых индикаторов Программы</w:t>
            </w:r>
          </w:p>
        </w:tc>
        <w:tc>
          <w:tcPr>
            <w:tcW w:w="878" w:type="dxa"/>
          </w:tcPr>
          <w:p w:rsidR="00A7768F" w:rsidRPr="00100522" w:rsidRDefault="00A7768F" w:rsidP="00A7768F">
            <w:pPr>
              <w:pStyle w:val="ConsPlusNormal"/>
              <w:jc w:val="center"/>
            </w:pPr>
            <w:r w:rsidRPr="00100522">
              <w:t>%</w:t>
            </w:r>
          </w:p>
        </w:tc>
        <w:tc>
          <w:tcPr>
            <w:tcW w:w="91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724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796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797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708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709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992" w:type="dxa"/>
          </w:tcPr>
          <w:p w:rsidR="00A7768F" w:rsidRPr="00100522" w:rsidRDefault="00A7768F" w:rsidP="00A7768F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3544" w:type="dxa"/>
          </w:tcPr>
          <w:p w:rsidR="00A7768F" w:rsidRPr="00100522" w:rsidRDefault="00A7768F" w:rsidP="00A7768F">
            <w:pPr>
              <w:pStyle w:val="ConsPlusNormal"/>
            </w:pPr>
            <w:r w:rsidRPr="00100522">
              <w:t>достижение установленных значений целевых индикаторов Программы</w:t>
            </w:r>
          </w:p>
        </w:tc>
      </w:tr>
    </w:tbl>
    <w:p w:rsidR="00325F63" w:rsidRPr="00100522" w:rsidRDefault="00325F63" w:rsidP="0099393C">
      <w:pPr>
        <w:widowControl w:val="0"/>
        <w:tabs>
          <w:tab w:val="left" w:pos="0"/>
        </w:tabs>
        <w:jc w:val="center"/>
        <w:rPr>
          <w:bCs/>
          <w:sz w:val="28"/>
          <w:szCs w:val="28"/>
        </w:rPr>
      </w:pPr>
    </w:p>
    <w:p w:rsidR="00325F63" w:rsidRPr="00100522" w:rsidRDefault="00325F63" w:rsidP="0099393C">
      <w:pPr>
        <w:widowControl w:val="0"/>
        <w:tabs>
          <w:tab w:val="left" w:pos="0"/>
        </w:tabs>
        <w:jc w:val="center"/>
        <w:rPr>
          <w:bCs/>
          <w:sz w:val="28"/>
          <w:szCs w:val="28"/>
        </w:rPr>
      </w:pPr>
    </w:p>
    <w:p w:rsidR="00C034F4" w:rsidRPr="00100522" w:rsidRDefault="00C034F4" w:rsidP="00A7768F">
      <w:pPr>
        <w:widowControl w:val="0"/>
        <w:tabs>
          <w:tab w:val="left" w:pos="0"/>
        </w:tabs>
        <w:rPr>
          <w:bCs/>
          <w:sz w:val="28"/>
          <w:szCs w:val="28"/>
        </w:rPr>
      </w:pPr>
    </w:p>
    <w:p w:rsidR="00A7768F" w:rsidRPr="00100522" w:rsidRDefault="00A7768F" w:rsidP="00A7768F">
      <w:pPr>
        <w:widowControl w:val="0"/>
        <w:tabs>
          <w:tab w:val="left" w:pos="0"/>
        </w:tabs>
        <w:rPr>
          <w:bCs/>
          <w:sz w:val="28"/>
          <w:szCs w:val="28"/>
        </w:rPr>
      </w:pPr>
    </w:p>
    <w:p w:rsidR="00A7768F" w:rsidRPr="00100522" w:rsidRDefault="00A7768F" w:rsidP="00A7768F">
      <w:pPr>
        <w:widowControl w:val="0"/>
        <w:tabs>
          <w:tab w:val="left" w:pos="0"/>
        </w:tabs>
        <w:rPr>
          <w:bCs/>
          <w:sz w:val="28"/>
          <w:szCs w:val="28"/>
        </w:rPr>
      </w:pPr>
    </w:p>
    <w:p w:rsidR="00055CA9" w:rsidRPr="00100522" w:rsidRDefault="00055CA9" w:rsidP="00055CA9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  <w:r w:rsidRPr="00100522">
        <w:rPr>
          <w:sz w:val="28"/>
          <w:szCs w:val="28"/>
        </w:rPr>
        <w:t>Приложение 3</w:t>
      </w:r>
    </w:p>
    <w:p w:rsidR="00055CA9" w:rsidRPr="00100522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</w:p>
    <w:p w:rsidR="00055CA9" w:rsidRPr="00100522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  <w:r w:rsidRPr="00100522">
        <w:rPr>
          <w:sz w:val="28"/>
          <w:szCs w:val="28"/>
        </w:rPr>
        <w:t>к постановлению администрации             Артемовского городского округа</w:t>
      </w:r>
    </w:p>
    <w:p w:rsidR="00055CA9" w:rsidRPr="00100522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  <w:r w:rsidRPr="00100522">
        <w:rPr>
          <w:sz w:val="28"/>
          <w:szCs w:val="28"/>
        </w:rPr>
        <w:t xml:space="preserve">от      </w:t>
      </w:r>
      <w:r w:rsidR="006E2A2F" w:rsidRPr="00100522">
        <w:rPr>
          <w:sz w:val="28"/>
          <w:szCs w:val="28"/>
        </w:rPr>
        <w:t>0</w:t>
      </w:r>
      <w:r w:rsidR="00A7768F" w:rsidRPr="00100522">
        <w:rPr>
          <w:sz w:val="28"/>
          <w:szCs w:val="28"/>
        </w:rPr>
        <w:t>6</w:t>
      </w:r>
      <w:r w:rsidR="006E2A2F" w:rsidRPr="00100522">
        <w:rPr>
          <w:sz w:val="28"/>
          <w:szCs w:val="28"/>
        </w:rPr>
        <w:t>.10</w:t>
      </w:r>
      <w:r w:rsidR="00325F63" w:rsidRPr="00100522">
        <w:rPr>
          <w:sz w:val="28"/>
          <w:szCs w:val="28"/>
        </w:rPr>
        <w:t>.2023</w:t>
      </w:r>
      <w:r w:rsidR="00544A0F" w:rsidRPr="00100522">
        <w:rPr>
          <w:sz w:val="28"/>
          <w:szCs w:val="28"/>
        </w:rPr>
        <w:t xml:space="preserve">    №  </w:t>
      </w:r>
      <w:r w:rsidR="006E2A2F" w:rsidRPr="00100522">
        <w:rPr>
          <w:sz w:val="28"/>
          <w:szCs w:val="28"/>
        </w:rPr>
        <w:t>5</w:t>
      </w:r>
      <w:r w:rsidR="00A7768F" w:rsidRPr="00100522">
        <w:rPr>
          <w:sz w:val="28"/>
          <w:szCs w:val="28"/>
        </w:rPr>
        <w:t>72</w:t>
      </w:r>
      <w:r w:rsidR="00544A0F" w:rsidRPr="00100522">
        <w:rPr>
          <w:sz w:val="28"/>
          <w:szCs w:val="28"/>
        </w:rPr>
        <w:t>-па</w:t>
      </w:r>
    </w:p>
    <w:p w:rsidR="00055CA9" w:rsidRPr="00100522" w:rsidRDefault="00055CA9" w:rsidP="00055CA9">
      <w:pPr>
        <w:tabs>
          <w:tab w:val="left" w:pos="11057"/>
        </w:tabs>
        <w:ind w:left="10632"/>
        <w:rPr>
          <w:sz w:val="26"/>
          <w:szCs w:val="26"/>
        </w:rPr>
      </w:pPr>
    </w:p>
    <w:p w:rsidR="00055CA9" w:rsidRPr="00100522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  <w:r w:rsidRPr="00100522">
        <w:rPr>
          <w:sz w:val="28"/>
          <w:szCs w:val="28"/>
        </w:rPr>
        <w:t>Приложение 3</w:t>
      </w:r>
    </w:p>
    <w:p w:rsidR="00055CA9" w:rsidRPr="00100522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</w:p>
    <w:p w:rsidR="00055CA9" w:rsidRPr="00100522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  <w:r w:rsidRPr="00100522">
        <w:rPr>
          <w:sz w:val="28"/>
          <w:szCs w:val="28"/>
        </w:rPr>
        <w:t>к муниципальной программе «Развитие физической культуры и спорта в               Артемовском городском округе»</w:t>
      </w:r>
    </w:p>
    <w:p w:rsidR="0099393C" w:rsidRPr="00100522" w:rsidRDefault="0099393C" w:rsidP="0099393C">
      <w:pPr>
        <w:widowControl w:val="0"/>
        <w:ind w:left="10773"/>
        <w:rPr>
          <w:sz w:val="20"/>
        </w:rPr>
      </w:pPr>
    </w:p>
    <w:p w:rsidR="001366AE" w:rsidRPr="00100522" w:rsidRDefault="001366AE" w:rsidP="00055CA9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0"/>
          <w:szCs w:val="20"/>
        </w:rPr>
      </w:pPr>
    </w:p>
    <w:p w:rsidR="001366AE" w:rsidRPr="00100522" w:rsidRDefault="001366AE" w:rsidP="00C034F4">
      <w:pPr>
        <w:widowControl w:val="0"/>
        <w:spacing w:after="120"/>
        <w:jc w:val="center"/>
        <w:rPr>
          <w:b/>
          <w:bCs/>
          <w:sz w:val="28"/>
          <w:szCs w:val="28"/>
        </w:rPr>
      </w:pPr>
      <w:r w:rsidRPr="00100522">
        <w:rPr>
          <w:b/>
          <w:bCs/>
          <w:sz w:val="28"/>
          <w:szCs w:val="28"/>
        </w:rPr>
        <w:t>ЦЕЛЕВЫЕ ПОКАЗАТЕЛИ (ИНДИКАТОРЫ) ПРОГРАММЫ</w:t>
      </w:r>
    </w:p>
    <w:p w:rsidR="001366AE" w:rsidRPr="00100522" w:rsidRDefault="001366AE" w:rsidP="001366AE">
      <w:pPr>
        <w:widowControl w:val="0"/>
        <w:spacing w:before="240" w:after="120"/>
        <w:jc w:val="center"/>
        <w:rPr>
          <w:b/>
          <w:bCs/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040"/>
        <w:gridCol w:w="1444"/>
        <w:gridCol w:w="664"/>
        <w:gridCol w:w="1012"/>
        <w:gridCol w:w="664"/>
        <w:gridCol w:w="664"/>
        <w:gridCol w:w="664"/>
        <w:gridCol w:w="604"/>
        <w:gridCol w:w="664"/>
        <w:gridCol w:w="747"/>
        <w:gridCol w:w="850"/>
        <w:gridCol w:w="3119"/>
      </w:tblGrid>
      <w:tr w:rsidR="00100522" w:rsidRPr="00100522" w:rsidTr="00737745">
        <w:tc>
          <w:tcPr>
            <w:tcW w:w="460" w:type="dxa"/>
            <w:vMerge w:val="restart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N п/п</w:t>
            </w:r>
          </w:p>
        </w:tc>
        <w:tc>
          <w:tcPr>
            <w:tcW w:w="3040" w:type="dxa"/>
            <w:vMerge w:val="restart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Наименование показателя (индикатора) Программы</w:t>
            </w:r>
          </w:p>
        </w:tc>
        <w:tc>
          <w:tcPr>
            <w:tcW w:w="1444" w:type="dxa"/>
            <w:vMerge w:val="restart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Единица измерения</w:t>
            </w:r>
          </w:p>
        </w:tc>
        <w:tc>
          <w:tcPr>
            <w:tcW w:w="6533" w:type="dxa"/>
            <w:gridSpan w:val="9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Значения показателя по годам</w:t>
            </w:r>
          </w:p>
        </w:tc>
        <w:tc>
          <w:tcPr>
            <w:tcW w:w="3119" w:type="dxa"/>
            <w:vMerge w:val="restart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Ожидаемые результаты реализации Программы</w:t>
            </w:r>
          </w:p>
        </w:tc>
      </w:tr>
      <w:tr w:rsidR="00100522" w:rsidRPr="00100522" w:rsidTr="00737745">
        <w:tc>
          <w:tcPr>
            <w:tcW w:w="460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3040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1444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2017</w:t>
            </w:r>
          </w:p>
        </w:tc>
        <w:tc>
          <w:tcPr>
            <w:tcW w:w="1012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2018 (оценка)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2019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2020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2021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2022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2023</w:t>
            </w:r>
          </w:p>
        </w:tc>
        <w:tc>
          <w:tcPr>
            <w:tcW w:w="747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2024</w:t>
            </w:r>
          </w:p>
        </w:tc>
        <w:tc>
          <w:tcPr>
            <w:tcW w:w="850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2025</w:t>
            </w:r>
          </w:p>
        </w:tc>
        <w:tc>
          <w:tcPr>
            <w:tcW w:w="3119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</w:tr>
      <w:tr w:rsidR="00100522" w:rsidRPr="00100522" w:rsidTr="00737745">
        <w:tc>
          <w:tcPr>
            <w:tcW w:w="460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</w:t>
            </w:r>
          </w:p>
        </w:tc>
        <w:tc>
          <w:tcPr>
            <w:tcW w:w="3040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</w:t>
            </w:r>
          </w:p>
        </w:tc>
        <w:tc>
          <w:tcPr>
            <w:tcW w:w="144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3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4</w:t>
            </w:r>
          </w:p>
        </w:tc>
        <w:tc>
          <w:tcPr>
            <w:tcW w:w="1012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5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6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7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8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9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10</w:t>
            </w:r>
          </w:p>
        </w:tc>
        <w:tc>
          <w:tcPr>
            <w:tcW w:w="747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11</w:t>
            </w:r>
          </w:p>
        </w:tc>
        <w:tc>
          <w:tcPr>
            <w:tcW w:w="850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12</w:t>
            </w:r>
          </w:p>
        </w:tc>
        <w:tc>
          <w:tcPr>
            <w:tcW w:w="3119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13</w:t>
            </w:r>
          </w:p>
        </w:tc>
      </w:tr>
      <w:tr w:rsidR="00100522" w:rsidRPr="00100522" w:rsidTr="00737745">
        <w:tc>
          <w:tcPr>
            <w:tcW w:w="460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1.</w:t>
            </w:r>
          </w:p>
        </w:tc>
        <w:tc>
          <w:tcPr>
            <w:tcW w:w="3040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Доля населения, информированного о факторах риска заболеваний и мерах профилактики, на конец отчетного года</w:t>
            </w:r>
          </w:p>
        </w:tc>
        <w:tc>
          <w:tcPr>
            <w:tcW w:w="144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% от числа опрошенных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70</w:t>
            </w:r>
          </w:p>
        </w:tc>
        <w:tc>
          <w:tcPr>
            <w:tcW w:w="1012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72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72,25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72,50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72,75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747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73,25</w:t>
            </w:r>
          </w:p>
        </w:tc>
        <w:tc>
          <w:tcPr>
            <w:tcW w:w="850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73,5</w:t>
            </w:r>
          </w:p>
        </w:tc>
        <w:tc>
          <w:tcPr>
            <w:tcW w:w="3119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повышение доли населения, информированного о факторах риска заболеваний и мерах профилактики, с 72,25% в 2019 году до 73,5% в 2025 году</w:t>
            </w:r>
          </w:p>
        </w:tc>
      </w:tr>
      <w:tr w:rsidR="00100522" w:rsidRPr="00100522" w:rsidTr="00737745">
        <w:tc>
          <w:tcPr>
            <w:tcW w:w="460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2.</w:t>
            </w:r>
          </w:p>
        </w:tc>
        <w:tc>
          <w:tcPr>
            <w:tcW w:w="3040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Уровень охвата населения мероприятиями по формированию здорового образа жизни, профилактике заболеваний (семинары, тренинги, занятия санитарно-просветительной направленности) на конец отчетного года</w:t>
            </w:r>
          </w:p>
        </w:tc>
        <w:tc>
          <w:tcPr>
            <w:tcW w:w="144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% от численности населения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20,2</w:t>
            </w:r>
          </w:p>
        </w:tc>
        <w:tc>
          <w:tcPr>
            <w:tcW w:w="1012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20,5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20,6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20,6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20,7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747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21,2</w:t>
            </w:r>
          </w:p>
        </w:tc>
        <w:tc>
          <w:tcPr>
            <w:tcW w:w="850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21,3</w:t>
            </w:r>
          </w:p>
        </w:tc>
        <w:tc>
          <w:tcPr>
            <w:tcW w:w="3119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повышение уровня охвата населения мероприятиями по здоровому образу жизни, профилактике заболеваний с 20,6% в 2019 году до 21,3% в 2025 году (от численности населения)</w:t>
            </w:r>
          </w:p>
        </w:tc>
      </w:tr>
      <w:tr w:rsidR="00100522" w:rsidRPr="00100522" w:rsidTr="00737745">
        <w:tc>
          <w:tcPr>
            <w:tcW w:w="460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3.</w:t>
            </w:r>
          </w:p>
        </w:tc>
        <w:tc>
          <w:tcPr>
            <w:tcW w:w="3040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Доля лиц в возрасте от 13 до 24 лет, вовлеченных в мероприятия по профилактике не медицинского потребления наркотических средств и психотропных веществ, по отношению к общему числу лиц указанной категории, с 10,2% в 2020 году до 12,7% в 2024 году</w:t>
            </w:r>
          </w:p>
        </w:tc>
        <w:tc>
          <w:tcPr>
            <w:tcW w:w="144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% от численности лиц в возрасте от 13 до 24 лет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1012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-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10,2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11,0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747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12,7</w:t>
            </w:r>
          </w:p>
        </w:tc>
        <w:tc>
          <w:tcPr>
            <w:tcW w:w="850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13</w:t>
            </w:r>
          </w:p>
        </w:tc>
        <w:tc>
          <w:tcPr>
            <w:tcW w:w="3119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увеличение доли лиц в возрасте от 13 до 24 лет, вовлеченных в мероприятия по профилактике не медицинского потребления наркотических средств и психотропных веществ, по отношению к общему числу указанной категории с 10,2% в 2020 году до 13% в 2025 году</w:t>
            </w:r>
          </w:p>
        </w:tc>
      </w:tr>
      <w:tr w:rsidR="00100522" w:rsidRPr="00100522" w:rsidTr="00737745">
        <w:tc>
          <w:tcPr>
            <w:tcW w:w="460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4.</w:t>
            </w:r>
          </w:p>
        </w:tc>
        <w:tc>
          <w:tcPr>
            <w:tcW w:w="3040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Уровень охвата населения услугами первичной медико-санитарной помощи в части профилактики и работами по профилактике заболеваний на конец отчетного года</w:t>
            </w:r>
          </w:p>
        </w:tc>
        <w:tc>
          <w:tcPr>
            <w:tcW w:w="144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% от численности населения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19,25</w:t>
            </w:r>
          </w:p>
        </w:tc>
        <w:tc>
          <w:tcPr>
            <w:tcW w:w="1012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19,5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19,5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19,5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19,6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19,7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19,75</w:t>
            </w:r>
          </w:p>
        </w:tc>
        <w:tc>
          <w:tcPr>
            <w:tcW w:w="747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19,8</w:t>
            </w:r>
          </w:p>
        </w:tc>
        <w:tc>
          <w:tcPr>
            <w:tcW w:w="850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19,9</w:t>
            </w:r>
          </w:p>
        </w:tc>
        <w:tc>
          <w:tcPr>
            <w:tcW w:w="3119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повышение уровня охвата населения услугами первичной медико-санитарной помощи в части профилактики и работами по профилактике заболеваний с 19,5% в 2019 году до 19,9% в 2025 году (от численности населения)</w:t>
            </w:r>
          </w:p>
        </w:tc>
      </w:tr>
      <w:tr w:rsidR="00100522" w:rsidRPr="00100522" w:rsidTr="00737745">
        <w:tc>
          <w:tcPr>
            <w:tcW w:w="460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5.</w:t>
            </w:r>
          </w:p>
        </w:tc>
        <w:tc>
          <w:tcPr>
            <w:tcW w:w="3040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Достижение установленных значений целевых индикаторов Программы</w:t>
            </w:r>
          </w:p>
        </w:tc>
        <w:tc>
          <w:tcPr>
            <w:tcW w:w="144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%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1012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747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850" w:type="dxa"/>
          </w:tcPr>
          <w:p w:rsidR="003D6FDF" w:rsidRPr="00100522" w:rsidRDefault="003D6FDF" w:rsidP="00737745">
            <w:pPr>
              <w:pStyle w:val="ConsPlusNormal"/>
              <w:jc w:val="right"/>
            </w:pPr>
            <w:r w:rsidRPr="00100522">
              <w:t>100</w:t>
            </w:r>
          </w:p>
        </w:tc>
        <w:tc>
          <w:tcPr>
            <w:tcW w:w="3119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выполнение установленных значений целевых индикаторов Программы</w:t>
            </w:r>
          </w:p>
        </w:tc>
      </w:tr>
    </w:tbl>
    <w:p w:rsidR="00325F63" w:rsidRPr="00100522" w:rsidRDefault="00325F63" w:rsidP="00642759">
      <w:pPr>
        <w:tabs>
          <w:tab w:val="left" w:pos="11057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55CA9" w:rsidRPr="00100522" w:rsidRDefault="00055CA9" w:rsidP="00055CA9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  <w:r w:rsidRPr="00100522">
        <w:rPr>
          <w:sz w:val="28"/>
          <w:szCs w:val="28"/>
        </w:rPr>
        <w:t>Приложение 4</w:t>
      </w:r>
    </w:p>
    <w:p w:rsidR="00055CA9" w:rsidRPr="00100522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</w:p>
    <w:p w:rsidR="00055CA9" w:rsidRPr="00100522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  <w:r w:rsidRPr="00100522">
        <w:rPr>
          <w:sz w:val="28"/>
          <w:szCs w:val="28"/>
        </w:rPr>
        <w:t>к постановлению администрации             Артемовского городского округа</w:t>
      </w:r>
    </w:p>
    <w:p w:rsidR="00055CA9" w:rsidRPr="00100522" w:rsidRDefault="00055CA9" w:rsidP="000518D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  <w:r w:rsidRPr="00100522">
        <w:rPr>
          <w:sz w:val="28"/>
          <w:szCs w:val="28"/>
        </w:rPr>
        <w:t xml:space="preserve">от      </w:t>
      </w:r>
      <w:r w:rsidR="00C83C08" w:rsidRPr="00100522">
        <w:rPr>
          <w:sz w:val="28"/>
          <w:szCs w:val="28"/>
        </w:rPr>
        <w:t>0</w:t>
      </w:r>
      <w:r w:rsidR="00325F63" w:rsidRPr="00100522">
        <w:rPr>
          <w:sz w:val="28"/>
          <w:szCs w:val="28"/>
        </w:rPr>
        <w:t>6.</w:t>
      </w:r>
      <w:r w:rsidR="00C83C08" w:rsidRPr="00100522">
        <w:rPr>
          <w:sz w:val="28"/>
          <w:szCs w:val="28"/>
        </w:rPr>
        <w:t>10</w:t>
      </w:r>
      <w:r w:rsidR="00325F63" w:rsidRPr="00100522">
        <w:rPr>
          <w:sz w:val="28"/>
          <w:szCs w:val="28"/>
        </w:rPr>
        <w:t>.2023</w:t>
      </w:r>
      <w:r w:rsidR="000518D6" w:rsidRPr="00100522">
        <w:rPr>
          <w:sz w:val="28"/>
          <w:szCs w:val="28"/>
        </w:rPr>
        <w:t xml:space="preserve"> </w:t>
      </w:r>
      <w:r w:rsidR="00C83C08" w:rsidRPr="00100522">
        <w:rPr>
          <w:sz w:val="28"/>
          <w:szCs w:val="28"/>
        </w:rPr>
        <w:t xml:space="preserve">   №</w:t>
      </w:r>
      <w:r w:rsidR="000518D6" w:rsidRPr="00100522">
        <w:rPr>
          <w:sz w:val="28"/>
          <w:szCs w:val="28"/>
        </w:rPr>
        <w:t xml:space="preserve"> </w:t>
      </w:r>
      <w:r w:rsidR="00C83C08" w:rsidRPr="00100522">
        <w:rPr>
          <w:sz w:val="28"/>
          <w:szCs w:val="28"/>
        </w:rPr>
        <w:t>572</w:t>
      </w:r>
      <w:r w:rsidR="000518D6" w:rsidRPr="00100522">
        <w:rPr>
          <w:sz w:val="28"/>
          <w:szCs w:val="28"/>
        </w:rPr>
        <w:t>-па</w:t>
      </w:r>
    </w:p>
    <w:p w:rsidR="00055CA9" w:rsidRPr="00100522" w:rsidRDefault="00055CA9" w:rsidP="00055CA9">
      <w:pPr>
        <w:tabs>
          <w:tab w:val="left" w:pos="11057"/>
        </w:tabs>
        <w:ind w:left="10632"/>
        <w:rPr>
          <w:sz w:val="26"/>
          <w:szCs w:val="26"/>
        </w:rPr>
      </w:pPr>
    </w:p>
    <w:p w:rsidR="00055CA9" w:rsidRPr="00100522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  <w:r w:rsidRPr="00100522">
        <w:rPr>
          <w:sz w:val="28"/>
          <w:szCs w:val="28"/>
        </w:rPr>
        <w:t>Приложение 4</w:t>
      </w:r>
    </w:p>
    <w:p w:rsidR="00055CA9" w:rsidRPr="00100522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</w:p>
    <w:p w:rsidR="00055CA9" w:rsidRPr="00100522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  <w:r w:rsidRPr="00100522">
        <w:rPr>
          <w:sz w:val="28"/>
          <w:szCs w:val="28"/>
        </w:rPr>
        <w:t xml:space="preserve">к муниципальной программе </w:t>
      </w:r>
      <w:r w:rsidR="00642759" w:rsidRPr="00100522">
        <w:rPr>
          <w:sz w:val="28"/>
          <w:szCs w:val="28"/>
        </w:rPr>
        <w:t>«Формирование здорового образа жизни населения Артемовского городского округа»</w:t>
      </w:r>
    </w:p>
    <w:p w:rsidR="00055CA9" w:rsidRPr="00100522" w:rsidRDefault="00055CA9" w:rsidP="00055CA9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</w:p>
    <w:p w:rsidR="00055CA9" w:rsidRPr="00100522" w:rsidRDefault="00055CA9" w:rsidP="00055CA9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100522">
        <w:rPr>
          <w:b/>
          <w:sz w:val="28"/>
          <w:szCs w:val="28"/>
        </w:rPr>
        <w:t>НАЛОГОВЫЕ РАСХОДЫ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067"/>
        <w:gridCol w:w="992"/>
        <w:gridCol w:w="851"/>
        <w:gridCol w:w="1210"/>
        <w:gridCol w:w="664"/>
        <w:gridCol w:w="604"/>
        <w:gridCol w:w="604"/>
        <w:gridCol w:w="604"/>
        <w:gridCol w:w="604"/>
        <w:gridCol w:w="604"/>
        <w:gridCol w:w="604"/>
        <w:gridCol w:w="739"/>
        <w:gridCol w:w="529"/>
        <w:gridCol w:w="604"/>
        <w:gridCol w:w="604"/>
        <w:gridCol w:w="604"/>
        <w:gridCol w:w="604"/>
        <w:gridCol w:w="604"/>
        <w:gridCol w:w="604"/>
        <w:gridCol w:w="604"/>
      </w:tblGrid>
      <w:tr w:rsidR="00100522" w:rsidRPr="00100522" w:rsidTr="00C83C08">
        <w:tc>
          <w:tcPr>
            <w:tcW w:w="913" w:type="dxa"/>
            <w:vMerge w:val="restart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Наименование налогового расхода</w:t>
            </w:r>
          </w:p>
        </w:tc>
        <w:tc>
          <w:tcPr>
            <w:tcW w:w="1067" w:type="dxa"/>
            <w:vMerge w:val="restart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Реквизиты муниципального правового акта, принятого Думой Артемовского городского округа, устанавливающего налоговый расход</w:t>
            </w:r>
          </w:p>
        </w:tc>
        <w:tc>
          <w:tcPr>
            <w:tcW w:w="992" w:type="dxa"/>
            <w:vMerge w:val="restart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Целевая категория налогового расхода (техническая, социальная, стимулирующая)</w:t>
            </w:r>
          </w:p>
        </w:tc>
        <w:tc>
          <w:tcPr>
            <w:tcW w:w="851" w:type="dxa"/>
            <w:vMerge w:val="restart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Цель Программы, которой соответствует налоговый расход</w:t>
            </w:r>
          </w:p>
        </w:tc>
        <w:tc>
          <w:tcPr>
            <w:tcW w:w="1210" w:type="dxa"/>
            <w:vMerge w:val="restart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Наименование показателя (индикатора) Программы, на значение которого оказывают влияние налоговые расходы</w:t>
            </w:r>
          </w:p>
        </w:tc>
        <w:tc>
          <w:tcPr>
            <w:tcW w:w="5027" w:type="dxa"/>
            <w:gridSpan w:val="8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Значение показателя (индикатора), в единицах измерения показателя (индикатора)</w:t>
            </w:r>
          </w:p>
        </w:tc>
        <w:tc>
          <w:tcPr>
            <w:tcW w:w="4757" w:type="dxa"/>
            <w:gridSpan w:val="8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Объем налоговых расходов, руб.</w:t>
            </w:r>
          </w:p>
        </w:tc>
      </w:tr>
      <w:tr w:rsidR="00100522" w:rsidRPr="00100522" w:rsidTr="00C83C08">
        <w:tc>
          <w:tcPr>
            <w:tcW w:w="913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1067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992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851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1210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всего</w:t>
            </w:r>
          </w:p>
        </w:tc>
        <w:tc>
          <w:tcPr>
            <w:tcW w:w="4363" w:type="dxa"/>
            <w:gridSpan w:val="7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в том числе по годам</w:t>
            </w:r>
          </w:p>
        </w:tc>
        <w:tc>
          <w:tcPr>
            <w:tcW w:w="529" w:type="dxa"/>
            <w:vMerge w:val="restart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всего</w:t>
            </w:r>
          </w:p>
        </w:tc>
        <w:tc>
          <w:tcPr>
            <w:tcW w:w="4228" w:type="dxa"/>
            <w:gridSpan w:val="7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в том числе по годам</w:t>
            </w:r>
          </w:p>
        </w:tc>
      </w:tr>
      <w:tr w:rsidR="00100522" w:rsidRPr="00100522" w:rsidTr="00C83C08">
        <w:tc>
          <w:tcPr>
            <w:tcW w:w="913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1067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992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851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1210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64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2019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2020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2021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2022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2023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2024</w:t>
            </w:r>
          </w:p>
        </w:tc>
        <w:tc>
          <w:tcPr>
            <w:tcW w:w="739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2025</w:t>
            </w:r>
          </w:p>
        </w:tc>
        <w:tc>
          <w:tcPr>
            <w:tcW w:w="529" w:type="dxa"/>
            <w:vMerge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2019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2020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2021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2022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2023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2024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2025</w:t>
            </w:r>
          </w:p>
        </w:tc>
      </w:tr>
      <w:tr w:rsidR="00100522" w:rsidRPr="00100522" w:rsidTr="00C83C08">
        <w:tc>
          <w:tcPr>
            <w:tcW w:w="913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</w:t>
            </w:r>
          </w:p>
        </w:tc>
        <w:tc>
          <w:tcPr>
            <w:tcW w:w="1067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</w:t>
            </w:r>
          </w:p>
        </w:tc>
        <w:tc>
          <w:tcPr>
            <w:tcW w:w="992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3</w:t>
            </w:r>
          </w:p>
        </w:tc>
        <w:tc>
          <w:tcPr>
            <w:tcW w:w="851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4</w:t>
            </w:r>
          </w:p>
        </w:tc>
        <w:tc>
          <w:tcPr>
            <w:tcW w:w="1210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5</w:t>
            </w: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6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7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8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9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10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11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12</w:t>
            </w:r>
          </w:p>
        </w:tc>
        <w:tc>
          <w:tcPr>
            <w:tcW w:w="739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13</w:t>
            </w:r>
          </w:p>
        </w:tc>
        <w:tc>
          <w:tcPr>
            <w:tcW w:w="529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14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15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16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17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18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19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20</w:t>
            </w: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  <w:jc w:val="center"/>
            </w:pPr>
            <w:r w:rsidRPr="00100522">
              <w:t>21</w:t>
            </w:r>
          </w:p>
        </w:tc>
      </w:tr>
      <w:tr w:rsidR="00100522" w:rsidRPr="00100522" w:rsidTr="00C83C08">
        <w:tc>
          <w:tcPr>
            <w:tcW w:w="913" w:type="dxa"/>
          </w:tcPr>
          <w:p w:rsidR="003D6FDF" w:rsidRPr="00100522" w:rsidRDefault="003D6FDF" w:rsidP="00737745">
            <w:pPr>
              <w:pStyle w:val="ConsPlusNormal"/>
            </w:pPr>
            <w:r w:rsidRPr="00100522">
              <w:t>Не предусмотрено</w:t>
            </w:r>
          </w:p>
        </w:tc>
        <w:tc>
          <w:tcPr>
            <w:tcW w:w="1067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992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851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1210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6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739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529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</w:pPr>
          </w:p>
        </w:tc>
        <w:tc>
          <w:tcPr>
            <w:tcW w:w="604" w:type="dxa"/>
          </w:tcPr>
          <w:p w:rsidR="003D6FDF" w:rsidRPr="00100522" w:rsidRDefault="003D6FDF" w:rsidP="00737745">
            <w:pPr>
              <w:pStyle w:val="ConsPlusNormal"/>
            </w:pPr>
          </w:p>
        </w:tc>
      </w:tr>
    </w:tbl>
    <w:p w:rsidR="005E7B60" w:rsidRPr="00100522" w:rsidRDefault="005E7B60" w:rsidP="00686799">
      <w:pPr>
        <w:rPr>
          <w:b/>
        </w:rPr>
      </w:pPr>
    </w:p>
    <w:sectPr w:rsidR="005E7B60" w:rsidRPr="00100522" w:rsidSect="00EF0555">
      <w:headerReference w:type="default" r:id="rId50"/>
      <w:pgSz w:w="16838" w:h="11906" w:orient="landscape"/>
      <w:pgMar w:top="1701" w:right="567" w:bottom="567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8F" w:rsidRDefault="00A7768F" w:rsidP="001E6774">
      <w:r>
        <w:separator/>
      </w:r>
    </w:p>
  </w:endnote>
  <w:endnote w:type="continuationSeparator" w:id="0">
    <w:p w:rsidR="00A7768F" w:rsidRDefault="00A7768F" w:rsidP="001E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8F" w:rsidRDefault="00A776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8F" w:rsidRDefault="00A7768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8F" w:rsidRDefault="00A776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8F" w:rsidRDefault="00A7768F" w:rsidP="001E6774">
      <w:r>
        <w:separator/>
      </w:r>
    </w:p>
  </w:footnote>
  <w:footnote w:type="continuationSeparator" w:id="0">
    <w:p w:rsidR="00A7768F" w:rsidRDefault="00A7768F" w:rsidP="001E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8F" w:rsidRDefault="00A7768F" w:rsidP="0048771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A7768F" w:rsidRDefault="00A776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996880"/>
      <w:docPartObj>
        <w:docPartGallery w:val="Page Numbers (Top of Page)"/>
        <w:docPartUnique/>
      </w:docPartObj>
    </w:sdtPr>
    <w:sdtEndPr/>
    <w:sdtContent>
      <w:p w:rsidR="00A7768F" w:rsidRDefault="00A7768F" w:rsidP="00D3612F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49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8F" w:rsidRDefault="00A7768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586307"/>
      <w:docPartObj>
        <w:docPartGallery w:val="Page Numbers (Top of Page)"/>
        <w:docPartUnique/>
      </w:docPartObj>
    </w:sdtPr>
    <w:sdtEndPr/>
    <w:sdtContent>
      <w:p w:rsidR="00A7768F" w:rsidRDefault="00A7768F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0497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7768F" w:rsidRDefault="00A7768F" w:rsidP="00702E04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8F" w:rsidRDefault="00A7768F">
    <w:pPr>
      <w:pStyle w:val="a5"/>
    </w:pPr>
  </w:p>
  <w:p w:rsidR="00A7768F" w:rsidRDefault="00A7768F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052506"/>
      <w:docPartObj>
        <w:docPartGallery w:val="Page Numbers (Top of Page)"/>
        <w:docPartUnique/>
      </w:docPartObj>
    </w:sdtPr>
    <w:sdtEndPr/>
    <w:sdtContent>
      <w:p w:rsidR="00A7768F" w:rsidRDefault="00A7768F" w:rsidP="00702E04">
        <w:pPr>
          <w:pStyle w:val="a5"/>
          <w:spacing w:before="24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497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7768F" w:rsidRDefault="00A7768F">
    <w:pPr>
      <w:pStyle w:val="a5"/>
    </w:pPr>
  </w:p>
  <w:p w:rsidR="00A7768F" w:rsidRDefault="00A7768F"/>
  <w:p w:rsidR="00A7768F" w:rsidRDefault="00A776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803"/>
    <w:multiLevelType w:val="hybridMultilevel"/>
    <w:tmpl w:val="BCFCBD92"/>
    <w:lvl w:ilvl="0" w:tplc="1E7CE7C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6817E03"/>
    <w:multiLevelType w:val="hybridMultilevel"/>
    <w:tmpl w:val="005AEF72"/>
    <w:lvl w:ilvl="0" w:tplc="1E7CE7C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9247AED"/>
    <w:multiLevelType w:val="hybridMultilevel"/>
    <w:tmpl w:val="48963394"/>
    <w:lvl w:ilvl="0" w:tplc="45589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161B"/>
    <w:multiLevelType w:val="hybridMultilevel"/>
    <w:tmpl w:val="BDF4ED7A"/>
    <w:lvl w:ilvl="0" w:tplc="F6C8DD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B5E16"/>
    <w:multiLevelType w:val="hybridMultilevel"/>
    <w:tmpl w:val="3E78F504"/>
    <w:lvl w:ilvl="0" w:tplc="D86EB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FD355B9"/>
    <w:multiLevelType w:val="hybridMultilevel"/>
    <w:tmpl w:val="F796B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332D3"/>
    <w:multiLevelType w:val="hybridMultilevel"/>
    <w:tmpl w:val="456EF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302"/>
    <w:multiLevelType w:val="hybridMultilevel"/>
    <w:tmpl w:val="F89E8CD2"/>
    <w:lvl w:ilvl="0" w:tplc="EBF2214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B55EE9"/>
    <w:multiLevelType w:val="hybridMultilevel"/>
    <w:tmpl w:val="3E78F504"/>
    <w:lvl w:ilvl="0" w:tplc="D86EB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2120F3B"/>
    <w:multiLevelType w:val="hybridMultilevel"/>
    <w:tmpl w:val="D02A876E"/>
    <w:lvl w:ilvl="0" w:tplc="E6F00C7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3324DA"/>
    <w:multiLevelType w:val="hybridMultilevel"/>
    <w:tmpl w:val="33D846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B5A0E"/>
    <w:multiLevelType w:val="hybridMultilevel"/>
    <w:tmpl w:val="83A27A00"/>
    <w:lvl w:ilvl="0" w:tplc="69BE069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BB08B3"/>
    <w:multiLevelType w:val="hybridMultilevel"/>
    <w:tmpl w:val="B6F6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CA"/>
    <w:rsid w:val="0000080D"/>
    <w:rsid w:val="00000B44"/>
    <w:rsid w:val="000104D0"/>
    <w:rsid w:val="000109A2"/>
    <w:rsid w:val="00011D31"/>
    <w:rsid w:val="00013E9D"/>
    <w:rsid w:val="0001595B"/>
    <w:rsid w:val="00015B97"/>
    <w:rsid w:val="000228CA"/>
    <w:rsid w:val="00025CCE"/>
    <w:rsid w:val="00026420"/>
    <w:rsid w:val="00026430"/>
    <w:rsid w:val="00036D25"/>
    <w:rsid w:val="00037B9F"/>
    <w:rsid w:val="00040FBE"/>
    <w:rsid w:val="000413AC"/>
    <w:rsid w:val="000417C0"/>
    <w:rsid w:val="00041938"/>
    <w:rsid w:val="000518D6"/>
    <w:rsid w:val="0005229B"/>
    <w:rsid w:val="00052E32"/>
    <w:rsid w:val="000536F7"/>
    <w:rsid w:val="00055BDD"/>
    <w:rsid w:val="00055CA9"/>
    <w:rsid w:val="0006233C"/>
    <w:rsid w:val="00064AC5"/>
    <w:rsid w:val="0006678C"/>
    <w:rsid w:val="00066B7D"/>
    <w:rsid w:val="00066DF5"/>
    <w:rsid w:val="0007107E"/>
    <w:rsid w:val="000719F2"/>
    <w:rsid w:val="00074C8B"/>
    <w:rsid w:val="0007561B"/>
    <w:rsid w:val="00075F26"/>
    <w:rsid w:val="00077DEC"/>
    <w:rsid w:val="00082521"/>
    <w:rsid w:val="000825D7"/>
    <w:rsid w:val="000830F1"/>
    <w:rsid w:val="0008575B"/>
    <w:rsid w:val="00086956"/>
    <w:rsid w:val="00087D63"/>
    <w:rsid w:val="00091E04"/>
    <w:rsid w:val="00093423"/>
    <w:rsid w:val="000946DD"/>
    <w:rsid w:val="00096137"/>
    <w:rsid w:val="000A0378"/>
    <w:rsid w:val="000A12AF"/>
    <w:rsid w:val="000A204B"/>
    <w:rsid w:val="000A2754"/>
    <w:rsid w:val="000A307A"/>
    <w:rsid w:val="000A4D26"/>
    <w:rsid w:val="000A67A3"/>
    <w:rsid w:val="000B7796"/>
    <w:rsid w:val="000B7E00"/>
    <w:rsid w:val="000C1069"/>
    <w:rsid w:val="000C2113"/>
    <w:rsid w:val="000C33DE"/>
    <w:rsid w:val="000C42C1"/>
    <w:rsid w:val="000D1750"/>
    <w:rsid w:val="000D290F"/>
    <w:rsid w:val="000D4057"/>
    <w:rsid w:val="000D406A"/>
    <w:rsid w:val="000D515B"/>
    <w:rsid w:val="000D66F7"/>
    <w:rsid w:val="000E27B6"/>
    <w:rsid w:val="000E5BAA"/>
    <w:rsid w:val="000E6BF1"/>
    <w:rsid w:val="000F10DE"/>
    <w:rsid w:val="000F26D2"/>
    <w:rsid w:val="000F300B"/>
    <w:rsid w:val="000F339F"/>
    <w:rsid w:val="000F33F7"/>
    <w:rsid w:val="000F400F"/>
    <w:rsid w:val="000F404E"/>
    <w:rsid w:val="000F4390"/>
    <w:rsid w:val="00100522"/>
    <w:rsid w:val="00103CA7"/>
    <w:rsid w:val="00110961"/>
    <w:rsid w:val="001119C4"/>
    <w:rsid w:val="001133B3"/>
    <w:rsid w:val="0011498F"/>
    <w:rsid w:val="00116E96"/>
    <w:rsid w:val="001174D9"/>
    <w:rsid w:val="00122003"/>
    <w:rsid w:val="00123DB6"/>
    <w:rsid w:val="00124229"/>
    <w:rsid w:val="0012485A"/>
    <w:rsid w:val="001250F9"/>
    <w:rsid w:val="0012609D"/>
    <w:rsid w:val="00127447"/>
    <w:rsid w:val="00130FF9"/>
    <w:rsid w:val="001362A8"/>
    <w:rsid w:val="00136416"/>
    <w:rsid w:val="001366AE"/>
    <w:rsid w:val="00140B86"/>
    <w:rsid w:val="00140D2C"/>
    <w:rsid w:val="001434FC"/>
    <w:rsid w:val="00146C4B"/>
    <w:rsid w:val="00151CDB"/>
    <w:rsid w:val="00151FB2"/>
    <w:rsid w:val="0015233A"/>
    <w:rsid w:val="00152939"/>
    <w:rsid w:val="001536BA"/>
    <w:rsid w:val="001541BD"/>
    <w:rsid w:val="001610D6"/>
    <w:rsid w:val="00163084"/>
    <w:rsid w:val="0016459F"/>
    <w:rsid w:val="00165DC4"/>
    <w:rsid w:val="00166EF6"/>
    <w:rsid w:val="00166F46"/>
    <w:rsid w:val="001718DD"/>
    <w:rsid w:val="001731BB"/>
    <w:rsid w:val="00175F41"/>
    <w:rsid w:val="0017799D"/>
    <w:rsid w:val="00180A1A"/>
    <w:rsid w:val="00180B17"/>
    <w:rsid w:val="00182C44"/>
    <w:rsid w:val="00185CE3"/>
    <w:rsid w:val="001876AF"/>
    <w:rsid w:val="00191E5F"/>
    <w:rsid w:val="0019466C"/>
    <w:rsid w:val="00195D10"/>
    <w:rsid w:val="001964CD"/>
    <w:rsid w:val="001A12A2"/>
    <w:rsid w:val="001A151B"/>
    <w:rsid w:val="001A24AE"/>
    <w:rsid w:val="001A566D"/>
    <w:rsid w:val="001A73C4"/>
    <w:rsid w:val="001B038C"/>
    <w:rsid w:val="001B140B"/>
    <w:rsid w:val="001B4BFF"/>
    <w:rsid w:val="001B608C"/>
    <w:rsid w:val="001C3C83"/>
    <w:rsid w:val="001C433D"/>
    <w:rsid w:val="001C5F0D"/>
    <w:rsid w:val="001D027F"/>
    <w:rsid w:val="001D09ED"/>
    <w:rsid w:val="001E0401"/>
    <w:rsid w:val="001E2D67"/>
    <w:rsid w:val="001E3F31"/>
    <w:rsid w:val="001E40B5"/>
    <w:rsid w:val="001E5E0B"/>
    <w:rsid w:val="001E5E9C"/>
    <w:rsid w:val="001E6774"/>
    <w:rsid w:val="001E7299"/>
    <w:rsid w:val="001F0B3E"/>
    <w:rsid w:val="001F4068"/>
    <w:rsid w:val="001F5A99"/>
    <w:rsid w:val="002021F7"/>
    <w:rsid w:val="00204AAB"/>
    <w:rsid w:val="00205CB3"/>
    <w:rsid w:val="00206F80"/>
    <w:rsid w:val="002140D1"/>
    <w:rsid w:val="0021766B"/>
    <w:rsid w:val="00221D73"/>
    <w:rsid w:val="00222EF6"/>
    <w:rsid w:val="00224F86"/>
    <w:rsid w:val="00227C21"/>
    <w:rsid w:val="00230ED0"/>
    <w:rsid w:val="0023244D"/>
    <w:rsid w:val="00233082"/>
    <w:rsid w:val="002348FB"/>
    <w:rsid w:val="00235C1A"/>
    <w:rsid w:val="002416BB"/>
    <w:rsid w:val="00243281"/>
    <w:rsid w:val="00245BD6"/>
    <w:rsid w:val="00247525"/>
    <w:rsid w:val="0025289D"/>
    <w:rsid w:val="0025304A"/>
    <w:rsid w:val="0025343D"/>
    <w:rsid w:val="00254469"/>
    <w:rsid w:val="002551C7"/>
    <w:rsid w:val="00256005"/>
    <w:rsid w:val="00256073"/>
    <w:rsid w:val="00260FD3"/>
    <w:rsid w:val="00261B84"/>
    <w:rsid w:val="00263EA9"/>
    <w:rsid w:val="00271430"/>
    <w:rsid w:val="00271AF6"/>
    <w:rsid w:val="00273200"/>
    <w:rsid w:val="00273EC2"/>
    <w:rsid w:val="002749AF"/>
    <w:rsid w:val="00274F30"/>
    <w:rsid w:val="00283F14"/>
    <w:rsid w:val="002848D2"/>
    <w:rsid w:val="002859E6"/>
    <w:rsid w:val="00285E84"/>
    <w:rsid w:val="00294A08"/>
    <w:rsid w:val="002A04A4"/>
    <w:rsid w:val="002A0CC5"/>
    <w:rsid w:val="002A27AC"/>
    <w:rsid w:val="002A3F1C"/>
    <w:rsid w:val="002A4C4A"/>
    <w:rsid w:val="002A4EFD"/>
    <w:rsid w:val="002A6A2A"/>
    <w:rsid w:val="002B0B35"/>
    <w:rsid w:val="002B1000"/>
    <w:rsid w:val="002B1EC5"/>
    <w:rsid w:val="002B2501"/>
    <w:rsid w:val="002B3335"/>
    <w:rsid w:val="002B758C"/>
    <w:rsid w:val="002C0DCC"/>
    <w:rsid w:val="002C1DE1"/>
    <w:rsid w:val="002C51E6"/>
    <w:rsid w:val="002C67B1"/>
    <w:rsid w:val="002C71D2"/>
    <w:rsid w:val="002C7766"/>
    <w:rsid w:val="002D22A8"/>
    <w:rsid w:val="002D2BFB"/>
    <w:rsid w:val="002D4BD4"/>
    <w:rsid w:val="002E0BA8"/>
    <w:rsid w:val="002E147B"/>
    <w:rsid w:val="002E1DA8"/>
    <w:rsid w:val="002E3D62"/>
    <w:rsid w:val="002E5AA6"/>
    <w:rsid w:val="002F0068"/>
    <w:rsid w:val="002F3918"/>
    <w:rsid w:val="002F4E11"/>
    <w:rsid w:val="002F6044"/>
    <w:rsid w:val="00304658"/>
    <w:rsid w:val="00306288"/>
    <w:rsid w:val="00307D9E"/>
    <w:rsid w:val="00311A04"/>
    <w:rsid w:val="00312D2E"/>
    <w:rsid w:val="003167F5"/>
    <w:rsid w:val="00316B0A"/>
    <w:rsid w:val="0032111E"/>
    <w:rsid w:val="003212F4"/>
    <w:rsid w:val="00321D9E"/>
    <w:rsid w:val="00325F63"/>
    <w:rsid w:val="00330104"/>
    <w:rsid w:val="00336A5C"/>
    <w:rsid w:val="00336D60"/>
    <w:rsid w:val="00340B04"/>
    <w:rsid w:val="00341981"/>
    <w:rsid w:val="003518CA"/>
    <w:rsid w:val="00351990"/>
    <w:rsid w:val="00352AD4"/>
    <w:rsid w:val="0035372B"/>
    <w:rsid w:val="00356D54"/>
    <w:rsid w:val="00362141"/>
    <w:rsid w:val="0036553D"/>
    <w:rsid w:val="00370D3A"/>
    <w:rsid w:val="00372715"/>
    <w:rsid w:val="00373442"/>
    <w:rsid w:val="003750F5"/>
    <w:rsid w:val="0037698F"/>
    <w:rsid w:val="00382369"/>
    <w:rsid w:val="00384108"/>
    <w:rsid w:val="00384CC7"/>
    <w:rsid w:val="00384FA7"/>
    <w:rsid w:val="003857B6"/>
    <w:rsid w:val="00396E52"/>
    <w:rsid w:val="003A05FD"/>
    <w:rsid w:val="003B03A0"/>
    <w:rsid w:val="003B4206"/>
    <w:rsid w:val="003B57E8"/>
    <w:rsid w:val="003B7496"/>
    <w:rsid w:val="003C094D"/>
    <w:rsid w:val="003C2FFD"/>
    <w:rsid w:val="003C3A0A"/>
    <w:rsid w:val="003C444C"/>
    <w:rsid w:val="003C7915"/>
    <w:rsid w:val="003D145F"/>
    <w:rsid w:val="003D2F1D"/>
    <w:rsid w:val="003D3B7E"/>
    <w:rsid w:val="003D3F50"/>
    <w:rsid w:val="003D4CD7"/>
    <w:rsid w:val="003D5B68"/>
    <w:rsid w:val="003D6FDF"/>
    <w:rsid w:val="003D795F"/>
    <w:rsid w:val="003E1A8E"/>
    <w:rsid w:val="003E1E5C"/>
    <w:rsid w:val="003E5DA7"/>
    <w:rsid w:val="003E6E42"/>
    <w:rsid w:val="003F06A1"/>
    <w:rsid w:val="003F25EE"/>
    <w:rsid w:val="003F275A"/>
    <w:rsid w:val="003F425C"/>
    <w:rsid w:val="003F4376"/>
    <w:rsid w:val="003F6BC2"/>
    <w:rsid w:val="00400A6C"/>
    <w:rsid w:val="00400FD4"/>
    <w:rsid w:val="004023CF"/>
    <w:rsid w:val="0040252C"/>
    <w:rsid w:val="004035B4"/>
    <w:rsid w:val="00403D97"/>
    <w:rsid w:val="00403F51"/>
    <w:rsid w:val="00405AA0"/>
    <w:rsid w:val="00407A60"/>
    <w:rsid w:val="0041210E"/>
    <w:rsid w:val="004156A4"/>
    <w:rsid w:val="004158D4"/>
    <w:rsid w:val="00416478"/>
    <w:rsid w:val="00421C80"/>
    <w:rsid w:val="00430B33"/>
    <w:rsid w:val="004325AF"/>
    <w:rsid w:val="004348E9"/>
    <w:rsid w:val="00434CDD"/>
    <w:rsid w:val="0043530D"/>
    <w:rsid w:val="00436B03"/>
    <w:rsid w:val="00436B79"/>
    <w:rsid w:val="00436C3A"/>
    <w:rsid w:val="00436D57"/>
    <w:rsid w:val="00440AD8"/>
    <w:rsid w:val="004414EA"/>
    <w:rsid w:val="00442FD5"/>
    <w:rsid w:val="004449E3"/>
    <w:rsid w:val="00446C4F"/>
    <w:rsid w:val="0045074C"/>
    <w:rsid w:val="0045131D"/>
    <w:rsid w:val="004568BF"/>
    <w:rsid w:val="00462B6E"/>
    <w:rsid w:val="00464457"/>
    <w:rsid w:val="004647E4"/>
    <w:rsid w:val="0046642C"/>
    <w:rsid w:val="00470905"/>
    <w:rsid w:val="00470B83"/>
    <w:rsid w:val="004710AF"/>
    <w:rsid w:val="00474DF5"/>
    <w:rsid w:val="00475CA3"/>
    <w:rsid w:val="004762AF"/>
    <w:rsid w:val="00483B29"/>
    <w:rsid w:val="00487719"/>
    <w:rsid w:val="0049221B"/>
    <w:rsid w:val="0049602B"/>
    <w:rsid w:val="004A22AD"/>
    <w:rsid w:val="004A7A33"/>
    <w:rsid w:val="004B04C2"/>
    <w:rsid w:val="004B0C17"/>
    <w:rsid w:val="004B2465"/>
    <w:rsid w:val="004B2981"/>
    <w:rsid w:val="004B2AA7"/>
    <w:rsid w:val="004B365C"/>
    <w:rsid w:val="004B43C7"/>
    <w:rsid w:val="004B4EA7"/>
    <w:rsid w:val="004C0566"/>
    <w:rsid w:val="004C0CCA"/>
    <w:rsid w:val="004C2365"/>
    <w:rsid w:val="004C426B"/>
    <w:rsid w:val="004C6A62"/>
    <w:rsid w:val="004E0541"/>
    <w:rsid w:val="004E1169"/>
    <w:rsid w:val="004E1E20"/>
    <w:rsid w:val="004E6C6D"/>
    <w:rsid w:val="004E7143"/>
    <w:rsid w:val="004E71B6"/>
    <w:rsid w:val="004F1195"/>
    <w:rsid w:val="004F184F"/>
    <w:rsid w:val="004F5211"/>
    <w:rsid w:val="004F5D88"/>
    <w:rsid w:val="00500531"/>
    <w:rsid w:val="0050125A"/>
    <w:rsid w:val="00501437"/>
    <w:rsid w:val="00501DCB"/>
    <w:rsid w:val="0050356D"/>
    <w:rsid w:val="00505340"/>
    <w:rsid w:val="00511392"/>
    <w:rsid w:val="00512641"/>
    <w:rsid w:val="00512B88"/>
    <w:rsid w:val="00515D8C"/>
    <w:rsid w:val="00516372"/>
    <w:rsid w:val="00516DD1"/>
    <w:rsid w:val="00516FF4"/>
    <w:rsid w:val="005217DD"/>
    <w:rsid w:val="00521C6E"/>
    <w:rsid w:val="00522F49"/>
    <w:rsid w:val="00525786"/>
    <w:rsid w:val="00526D1B"/>
    <w:rsid w:val="00526EBA"/>
    <w:rsid w:val="00532B8C"/>
    <w:rsid w:val="0054087A"/>
    <w:rsid w:val="00544A0F"/>
    <w:rsid w:val="00545471"/>
    <w:rsid w:val="00545D21"/>
    <w:rsid w:val="005460EF"/>
    <w:rsid w:val="005465ED"/>
    <w:rsid w:val="005468D2"/>
    <w:rsid w:val="0055045A"/>
    <w:rsid w:val="0055208B"/>
    <w:rsid w:val="00552F06"/>
    <w:rsid w:val="00555157"/>
    <w:rsid w:val="00560B64"/>
    <w:rsid w:val="00563110"/>
    <w:rsid w:val="0056515A"/>
    <w:rsid w:val="005654FD"/>
    <w:rsid w:val="00566764"/>
    <w:rsid w:val="0057046F"/>
    <w:rsid w:val="00570553"/>
    <w:rsid w:val="0057307C"/>
    <w:rsid w:val="0057699E"/>
    <w:rsid w:val="0057734B"/>
    <w:rsid w:val="00581497"/>
    <w:rsid w:val="00581A09"/>
    <w:rsid w:val="00582A75"/>
    <w:rsid w:val="00587756"/>
    <w:rsid w:val="0059013D"/>
    <w:rsid w:val="005905D4"/>
    <w:rsid w:val="0059087F"/>
    <w:rsid w:val="00593A2E"/>
    <w:rsid w:val="00594AB3"/>
    <w:rsid w:val="005969BC"/>
    <w:rsid w:val="005A0842"/>
    <w:rsid w:val="005A0DD7"/>
    <w:rsid w:val="005A1566"/>
    <w:rsid w:val="005A237A"/>
    <w:rsid w:val="005A3B8B"/>
    <w:rsid w:val="005A61F5"/>
    <w:rsid w:val="005B0E0B"/>
    <w:rsid w:val="005B37C0"/>
    <w:rsid w:val="005B4725"/>
    <w:rsid w:val="005B7AE9"/>
    <w:rsid w:val="005C1C78"/>
    <w:rsid w:val="005C2A3F"/>
    <w:rsid w:val="005C5574"/>
    <w:rsid w:val="005C569F"/>
    <w:rsid w:val="005C64F3"/>
    <w:rsid w:val="005D0987"/>
    <w:rsid w:val="005D1EBA"/>
    <w:rsid w:val="005D3186"/>
    <w:rsid w:val="005D4E1C"/>
    <w:rsid w:val="005D742D"/>
    <w:rsid w:val="005E33D5"/>
    <w:rsid w:val="005E375D"/>
    <w:rsid w:val="005E5255"/>
    <w:rsid w:val="005E5A24"/>
    <w:rsid w:val="005E6A85"/>
    <w:rsid w:val="005E785C"/>
    <w:rsid w:val="005E7B60"/>
    <w:rsid w:val="005E7B78"/>
    <w:rsid w:val="005F0646"/>
    <w:rsid w:val="005F1BC1"/>
    <w:rsid w:val="005F672C"/>
    <w:rsid w:val="005F774A"/>
    <w:rsid w:val="005F78DB"/>
    <w:rsid w:val="005F7A1A"/>
    <w:rsid w:val="0060118D"/>
    <w:rsid w:val="006030B1"/>
    <w:rsid w:val="00604E87"/>
    <w:rsid w:val="00606320"/>
    <w:rsid w:val="00611EEF"/>
    <w:rsid w:val="00613D75"/>
    <w:rsid w:val="006156F2"/>
    <w:rsid w:val="00617B55"/>
    <w:rsid w:val="00620AA4"/>
    <w:rsid w:val="006222A8"/>
    <w:rsid w:val="00622886"/>
    <w:rsid w:val="00622CF1"/>
    <w:rsid w:val="00624FE5"/>
    <w:rsid w:val="0062539E"/>
    <w:rsid w:val="00632B03"/>
    <w:rsid w:val="0063394C"/>
    <w:rsid w:val="006344CA"/>
    <w:rsid w:val="00634EED"/>
    <w:rsid w:val="00635E4D"/>
    <w:rsid w:val="00635EA5"/>
    <w:rsid w:val="00636916"/>
    <w:rsid w:val="00636923"/>
    <w:rsid w:val="00640832"/>
    <w:rsid w:val="00641DB5"/>
    <w:rsid w:val="00642759"/>
    <w:rsid w:val="006427EC"/>
    <w:rsid w:val="00643F51"/>
    <w:rsid w:val="006453D4"/>
    <w:rsid w:val="0065277F"/>
    <w:rsid w:val="0066242F"/>
    <w:rsid w:val="00667E41"/>
    <w:rsid w:val="00684B27"/>
    <w:rsid w:val="006856CB"/>
    <w:rsid w:val="00686799"/>
    <w:rsid w:val="00690D12"/>
    <w:rsid w:val="00695590"/>
    <w:rsid w:val="0069560C"/>
    <w:rsid w:val="00695720"/>
    <w:rsid w:val="006A08F0"/>
    <w:rsid w:val="006A2EB2"/>
    <w:rsid w:val="006A48C1"/>
    <w:rsid w:val="006A5845"/>
    <w:rsid w:val="006B77B4"/>
    <w:rsid w:val="006C2C97"/>
    <w:rsid w:val="006C4613"/>
    <w:rsid w:val="006D2069"/>
    <w:rsid w:val="006D3DBD"/>
    <w:rsid w:val="006D66E6"/>
    <w:rsid w:val="006E065D"/>
    <w:rsid w:val="006E1549"/>
    <w:rsid w:val="006E2A2F"/>
    <w:rsid w:val="006E7E15"/>
    <w:rsid w:val="006F6212"/>
    <w:rsid w:val="0070016A"/>
    <w:rsid w:val="00700529"/>
    <w:rsid w:val="00702E04"/>
    <w:rsid w:val="00702F51"/>
    <w:rsid w:val="00704A94"/>
    <w:rsid w:val="007052DF"/>
    <w:rsid w:val="007066BF"/>
    <w:rsid w:val="007071AF"/>
    <w:rsid w:val="00707C17"/>
    <w:rsid w:val="00713CD5"/>
    <w:rsid w:val="0071438F"/>
    <w:rsid w:val="00714E58"/>
    <w:rsid w:val="00715C0E"/>
    <w:rsid w:val="00716434"/>
    <w:rsid w:val="00721448"/>
    <w:rsid w:val="00726CE6"/>
    <w:rsid w:val="00731758"/>
    <w:rsid w:val="0073431C"/>
    <w:rsid w:val="007351B0"/>
    <w:rsid w:val="00735ACC"/>
    <w:rsid w:val="00742B73"/>
    <w:rsid w:val="00742FC6"/>
    <w:rsid w:val="0074362E"/>
    <w:rsid w:val="0074486C"/>
    <w:rsid w:val="00751D49"/>
    <w:rsid w:val="00754059"/>
    <w:rsid w:val="00761044"/>
    <w:rsid w:val="00761048"/>
    <w:rsid w:val="0076185B"/>
    <w:rsid w:val="0076227E"/>
    <w:rsid w:val="00762820"/>
    <w:rsid w:val="00763891"/>
    <w:rsid w:val="007678C8"/>
    <w:rsid w:val="00771081"/>
    <w:rsid w:val="007718A1"/>
    <w:rsid w:val="00774F06"/>
    <w:rsid w:val="00775167"/>
    <w:rsid w:val="007751EF"/>
    <w:rsid w:val="00776591"/>
    <w:rsid w:val="0077665B"/>
    <w:rsid w:val="00776FD8"/>
    <w:rsid w:val="007810C8"/>
    <w:rsid w:val="00781CC9"/>
    <w:rsid w:val="007843A8"/>
    <w:rsid w:val="00785473"/>
    <w:rsid w:val="007910FB"/>
    <w:rsid w:val="007916CC"/>
    <w:rsid w:val="00793541"/>
    <w:rsid w:val="0079369D"/>
    <w:rsid w:val="007953F7"/>
    <w:rsid w:val="00795B37"/>
    <w:rsid w:val="0079609F"/>
    <w:rsid w:val="007A0797"/>
    <w:rsid w:val="007A15F8"/>
    <w:rsid w:val="007A36EF"/>
    <w:rsid w:val="007A39EA"/>
    <w:rsid w:val="007A46BB"/>
    <w:rsid w:val="007A77A3"/>
    <w:rsid w:val="007B17FB"/>
    <w:rsid w:val="007B1A58"/>
    <w:rsid w:val="007B239F"/>
    <w:rsid w:val="007C0680"/>
    <w:rsid w:val="007C3271"/>
    <w:rsid w:val="007C67E9"/>
    <w:rsid w:val="007C7517"/>
    <w:rsid w:val="007D2218"/>
    <w:rsid w:val="007E15E1"/>
    <w:rsid w:val="007E1A0C"/>
    <w:rsid w:val="007E252F"/>
    <w:rsid w:val="007E416F"/>
    <w:rsid w:val="007E4DCB"/>
    <w:rsid w:val="007E5129"/>
    <w:rsid w:val="007E6282"/>
    <w:rsid w:val="007E7E57"/>
    <w:rsid w:val="007F1138"/>
    <w:rsid w:val="007F12C3"/>
    <w:rsid w:val="007F7D7C"/>
    <w:rsid w:val="0080096E"/>
    <w:rsid w:val="00801349"/>
    <w:rsid w:val="008033FA"/>
    <w:rsid w:val="00810310"/>
    <w:rsid w:val="008103F5"/>
    <w:rsid w:val="008118BF"/>
    <w:rsid w:val="00813F93"/>
    <w:rsid w:val="00814070"/>
    <w:rsid w:val="00816E03"/>
    <w:rsid w:val="0082410D"/>
    <w:rsid w:val="008267C0"/>
    <w:rsid w:val="00832336"/>
    <w:rsid w:val="00832777"/>
    <w:rsid w:val="00842BC5"/>
    <w:rsid w:val="0084335E"/>
    <w:rsid w:val="00844847"/>
    <w:rsid w:val="008460A3"/>
    <w:rsid w:val="008510A7"/>
    <w:rsid w:val="00853C19"/>
    <w:rsid w:val="0085598E"/>
    <w:rsid w:val="00855B04"/>
    <w:rsid w:val="008566E9"/>
    <w:rsid w:val="00860C60"/>
    <w:rsid w:val="00862298"/>
    <w:rsid w:val="0086316D"/>
    <w:rsid w:val="00863515"/>
    <w:rsid w:val="00864FB9"/>
    <w:rsid w:val="008664C9"/>
    <w:rsid w:val="00866C38"/>
    <w:rsid w:val="00870857"/>
    <w:rsid w:val="0087214D"/>
    <w:rsid w:val="008729A4"/>
    <w:rsid w:val="00874403"/>
    <w:rsid w:val="00874FB1"/>
    <w:rsid w:val="00875E6E"/>
    <w:rsid w:val="00877C01"/>
    <w:rsid w:val="00881677"/>
    <w:rsid w:val="00882404"/>
    <w:rsid w:val="00884379"/>
    <w:rsid w:val="00885C89"/>
    <w:rsid w:val="0088621C"/>
    <w:rsid w:val="00890E54"/>
    <w:rsid w:val="0089150E"/>
    <w:rsid w:val="00895EE1"/>
    <w:rsid w:val="00896A1D"/>
    <w:rsid w:val="008A025D"/>
    <w:rsid w:val="008A0528"/>
    <w:rsid w:val="008A34F6"/>
    <w:rsid w:val="008A3B31"/>
    <w:rsid w:val="008A63EF"/>
    <w:rsid w:val="008A7A71"/>
    <w:rsid w:val="008B084F"/>
    <w:rsid w:val="008B167F"/>
    <w:rsid w:val="008B5AA6"/>
    <w:rsid w:val="008B73F6"/>
    <w:rsid w:val="008B7A28"/>
    <w:rsid w:val="008B7A4F"/>
    <w:rsid w:val="008C024F"/>
    <w:rsid w:val="008C5AE7"/>
    <w:rsid w:val="008C5E99"/>
    <w:rsid w:val="008D0D27"/>
    <w:rsid w:val="008D0D5A"/>
    <w:rsid w:val="008D0EB8"/>
    <w:rsid w:val="008D1847"/>
    <w:rsid w:val="008D1EBC"/>
    <w:rsid w:val="008D3679"/>
    <w:rsid w:val="008D44A2"/>
    <w:rsid w:val="008D7FD8"/>
    <w:rsid w:val="008E7675"/>
    <w:rsid w:val="008F0096"/>
    <w:rsid w:val="008F0534"/>
    <w:rsid w:val="008F2C9A"/>
    <w:rsid w:val="008F3474"/>
    <w:rsid w:val="008F4C1E"/>
    <w:rsid w:val="008F59EE"/>
    <w:rsid w:val="008F5E70"/>
    <w:rsid w:val="009017BC"/>
    <w:rsid w:val="00902EE0"/>
    <w:rsid w:val="00905928"/>
    <w:rsid w:val="00911F91"/>
    <w:rsid w:val="009162E4"/>
    <w:rsid w:val="00924CB9"/>
    <w:rsid w:val="009253F6"/>
    <w:rsid w:val="00925641"/>
    <w:rsid w:val="00926CAD"/>
    <w:rsid w:val="009300C0"/>
    <w:rsid w:val="0093204E"/>
    <w:rsid w:val="00940209"/>
    <w:rsid w:val="00940279"/>
    <w:rsid w:val="00951396"/>
    <w:rsid w:val="0095254E"/>
    <w:rsid w:val="00966BCD"/>
    <w:rsid w:val="00971993"/>
    <w:rsid w:val="00971A70"/>
    <w:rsid w:val="009741FB"/>
    <w:rsid w:val="009847AD"/>
    <w:rsid w:val="00984C50"/>
    <w:rsid w:val="00992EE8"/>
    <w:rsid w:val="00993599"/>
    <w:rsid w:val="0099393C"/>
    <w:rsid w:val="009969A8"/>
    <w:rsid w:val="009A0A8D"/>
    <w:rsid w:val="009A10E9"/>
    <w:rsid w:val="009A280F"/>
    <w:rsid w:val="009B1243"/>
    <w:rsid w:val="009B1CC2"/>
    <w:rsid w:val="009B1D5B"/>
    <w:rsid w:val="009B1D76"/>
    <w:rsid w:val="009B2C6B"/>
    <w:rsid w:val="009C0FDD"/>
    <w:rsid w:val="009C2381"/>
    <w:rsid w:val="009C241B"/>
    <w:rsid w:val="009C362B"/>
    <w:rsid w:val="009C4751"/>
    <w:rsid w:val="009D13BD"/>
    <w:rsid w:val="009D1D1D"/>
    <w:rsid w:val="009D4371"/>
    <w:rsid w:val="009D46CC"/>
    <w:rsid w:val="009D55C8"/>
    <w:rsid w:val="009D563F"/>
    <w:rsid w:val="009D58AA"/>
    <w:rsid w:val="009D6400"/>
    <w:rsid w:val="009D6895"/>
    <w:rsid w:val="009E109B"/>
    <w:rsid w:val="009E257E"/>
    <w:rsid w:val="009E391E"/>
    <w:rsid w:val="009E4B44"/>
    <w:rsid w:val="009E5EF4"/>
    <w:rsid w:val="009E74B5"/>
    <w:rsid w:val="009E7EA9"/>
    <w:rsid w:val="009F04BE"/>
    <w:rsid w:val="009F2063"/>
    <w:rsid w:val="009F428E"/>
    <w:rsid w:val="009F536D"/>
    <w:rsid w:val="009F5E52"/>
    <w:rsid w:val="009F63B4"/>
    <w:rsid w:val="00A00EFB"/>
    <w:rsid w:val="00A02347"/>
    <w:rsid w:val="00A03C98"/>
    <w:rsid w:val="00A03CD5"/>
    <w:rsid w:val="00A040E9"/>
    <w:rsid w:val="00A06B45"/>
    <w:rsid w:val="00A10718"/>
    <w:rsid w:val="00A11DD6"/>
    <w:rsid w:val="00A1620E"/>
    <w:rsid w:val="00A16746"/>
    <w:rsid w:val="00A17579"/>
    <w:rsid w:val="00A1775B"/>
    <w:rsid w:val="00A17C0F"/>
    <w:rsid w:val="00A2058D"/>
    <w:rsid w:val="00A2225F"/>
    <w:rsid w:val="00A2389F"/>
    <w:rsid w:val="00A26136"/>
    <w:rsid w:val="00A267BE"/>
    <w:rsid w:val="00A26D85"/>
    <w:rsid w:val="00A31573"/>
    <w:rsid w:val="00A329AC"/>
    <w:rsid w:val="00A337CF"/>
    <w:rsid w:val="00A3701E"/>
    <w:rsid w:val="00A37C9D"/>
    <w:rsid w:val="00A43DE7"/>
    <w:rsid w:val="00A45D3F"/>
    <w:rsid w:val="00A45EAC"/>
    <w:rsid w:val="00A50A68"/>
    <w:rsid w:val="00A52943"/>
    <w:rsid w:val="00A542DE"/>
    <w:rsid w:val="00A5480C"/>
    <w:rsid w:val="00A61930"/>
    <w:rsid w:val="00A651BC"/>
    <w:rsid w:val="00A714C1"/>
    <w:rsid w:val="00A72CCA"/>
    <w:rsid w:val="00A743A2"/>
    <w:rsid w:val="00A74796"/>
    <w:rsid w:val="00A75F19"/>
    <w:rsid w:val="00A7768F"/>
    <w:rsid w:val="00A778B4"/>
    <w:rsid w:val="00A77FD6"/>
    <w:rsid w:val="00A84482"/>
    <w:rsid w:val="00A84877"/>
    <w:rsid w:val="00A87301"/>
    <w:rsid w:val="00A914FF"/>
    <w:rsid w:val="00A92C58"/>
    <w:rsid w:val="00A93C25"/>
    <w:rsid w:val="00A94ED1"/>
    <w:rsid w:val="00AA0390"/>
    <w:rsid w:val="00AA1AFE"/>
    <w:rsid w:val="00AA1C0A"/>
    <w:rsid w:val="00AA1CAE"/>
    <w:rsid w:val="00AA2545"/>
    <w:rsid w:val="00AB2527"/>
    <w:rsid w:val="00AB30C6"/>
    <w:rsid w:val="00AB4ABB"/>
    <w:rsid w:val="00AB4BC0"/>
    <w:rsid w:val="00AC1C66"/>
    <w:rsid w:val="00AD3A55"/>
    <w:rsid w:val="00AD3D6A"/>
    <w:rsid w:val="00AD4CA2"/>
    <w:rsid w:val="00AD64B6"/>
    <w:rsid w:val="00AD7484"/>
    <w:rsid w:val="00AE0671"/>
    <w:rsid w:val="00AF1EDC"/>
    <w:rsid w:val="00AF29C7"/>
    <w:rsid w:val="00AF38C1"/>
    <w:rsid w:val="00AF5F30"/>
    <w:rsid w:val="00AF7A6D"/>
    <w:rsid w:val="00B02BEA"/>
    <w:rsid w:val="00B05522"/>
    <w:rsid w:val="00B135DA"/>
    <w:rsid w:val="00B13F69"/>
    <w:rsid w:val="00B15989"/>
    <w:rsid w:val="00B15FCB"/>
    <w:rsid w:val="00B17DE6"/>
    <w:rsid w:val="00B214F3"/>
    <w:rsid w:val="00B22D96"/>
    <w:rsid w:val="00B25574"/>
    <w:rsid w:val="00B261AF"/>
    <w:rsid w:val="00B348E1"/>
    <w:rsid w:val="00B35637"/>
    <w:rsid w:val="00B37053"/>
    <w:rsid w:val="00B40D1F"/>
    <w:rsid w:val="00B4192D"/>
    <w:rsid w:val="00B431A8"/>
    <w:rsid w:val="00B444AA"/>
    <w:rsid w:val="00B45906"/>
    <w:rsid w:val="00B46AE9"/>
    <w:rsid w:val="00B51B66"/>
    <w:rsid w:val="00B529D1"/>
    <w:rsid w:val="00B53DE6"/>
    <w:rsid w:val="00B5432D"/>
    <w:rsid w:val="00B572F1"/>
    <w:rsid w:val="00B60332"/>
    <w:rsid w:val="00B670BD"/>
    <w:rsid w:val="00B70946"/>
    <w:rsid w:val="00B7153A"/>
    <w:rsid w:val="00B715BA"/>
    <w:rsid w:val="00B76604"/>
    <w:rsid w:val="00B77B0B"/>
    <w:rsid w:val="00B77FC0"/>
    <w:rsid w:val="00B83934"/>
    <w:rsid w:val="00B84054"/>
    <w:rsid w:val="00B841DB"/>
    <w:rsid w:val="00B86086"/>
    <w:rsid w:val="00B9330D"/>
    <w:rsid w:val="00B964AC"/>
    <w:rsid w:val="00BA000E"/>
    <w:rsid w:val="00BA01C0"/>
    <w:rsid w:val="00BA0371"/>
    <w:rsid w:val="00BA098D"/>
    <w:rsid w:val="00BA0C8D"/>
    <w:rsid w:val="00BA2409"/>
    <w:rsid w:val="00BA29C2"/>
    <w:rsid w:val="00BA60A8"/>
    <w:rsid w:val="00BB010F"/>
    <w:rsid w:val="00BB1EB4"/>
    <w:rsid w:val="00BB447C"/>
    <w:rsid w:val="00BB491F"/>
    <w:rsid w:val="00BB5231"/>
    <w:rsid w:val="00BB7781"/>
    <w:rsid w:val="00BC1F46"/>
    <w:rsid w:val="00BC4067"/>
    <w:rsid w:val="00BC6C38"/>
    <w:rsid w:val="00BC7D16"/>
    <w:rsid w:val="00BD1840"/>
    <w:rsid w:val="00BD29CE"/>
    <w:rsid w:val="00BD3E4B"/>
    <w:rsid w:val="00BD4BFA"/>
    <w:rsid w:val="00BD7DFE"/>
    <w:rsid w:val="00BE3CE8"/>
    <w:rsid w:val="00BE4B37"/>
    <w:rsid w:val="00BF01FF"/>
    <w:rsid w:val="00BF0539"/>
    <w:rsid w:val="00BF2A9C"/>
    <w:rsid w:val="00C006DC"/>
    <w:rsid w:val="00C00A1E"/>
    <w:rsid w:val="00C034F4"/>
    <w:rsid w:val="00C03F10"/>
    <w:rsid w:val="00C042B9"/>
    <w:rsid w:val="00C06A9E"/>
    <w:rsid w:val="00C105C4"/>
    <w:rsid w:val="00C15144"/>
    <w:rsid w:val="00C16106"/>
    <w:rsid w:val="00C20996"/>
    <w:rsid w:val="00C219C0"/>
    <w:rsid w:val="00C21BD9"/>
    <w:rsid w:val="00C22507"/>
    <w:rsid w:val="00C24013"/>
    <w:rsid w:val="00C26736"/>
    <w:rsid w:val="00C26E75"/>
    <w:rsid w:val="00C315A1"/>
    <w:rsid w:val="00C32D9D"/>
    <w:rsid w:val="00C33956"/>
    <w:rsid w:val="00C3494B"/>
    <w:rsid w:val="00C355E6"/>
    <w:rsid w:val="00C36E13"/>
    <w:rsid w:val="00C373BB"/>
    <w:rsid w:val="00C46BFF"/>
    <w:rsid w:val="00C46E3F"/>
    <w:rsid w:val="00C47058"/>
    <w:rsid w:val="00C471F3"/>
    <w:rsid w:val="00C50667"/>
    <w:rsid w:val="00C52A26"/>
    <w:rsid w:val="00C54401"/>
    <w:rsid w:val="00C55E94"/>
    <w:rsid w:val="00C61033"/>
    <w:rsid w:val="00C61272"/>
    <w:rsid w:val="00C637A9"/>
    <w:rsid w:val="00C637BB"/>
    <w:rsid w:val="00C638AD"/>
    <w:rsid w:val="00C6492D"/>
    <w:rsid w:val="00C65ADB"/>
    <w:rsid w:val="00C6778B"/>
    <w:rsid w:val="00C72CBA"/>
    <w:rsid w:val="00C77136"/>
    <w:rsid w:val="00C77695"/>
    <w:rsid w:val="00C83C08"/>
    <w:rsid w:val="00C90281"/>
    <w:rsid w:val="00C97284"/>
    <w:rsid w:val="00CA1ECC"/>
    <w:rsid w:val="00CA55E6"/>
    <w:rsid w:val="00CB034A"/>
    <w:rsid w:val="00CB1523"/>
    <w:rsid w:val="00CB1EBE"/>
    <w:rsid w:val="00CB4D5F"/>
    <w:rsid w:val="00CB4E93"/>
    <w:rsid w:val="00CB4F19"/>
    <w:rsid w:val="00CC3E95"/>
    <w:rsid w:val="00CC6AF7"/>
    <w:rsid w:val="00CD176D"/>
    <w:rsid w:val="00CD43DD"/>
    <w:rsid w:val="00CD5CAF"/>
    <w:rsid w:val="00CD78F6"/>
    <w:rsid w:val="00CE1AD6"/>
    <w:rsid w:val="00CF177D"/>
    <w:rsid w:val="00CF1F05"/>
    <w:rsid w:val="00CF3AB4"/>
    <w:rsid w:val="00CF5586"/>
    <w:rsid w:val="00CF5693"/>
    <w:rsid w:val="00CF612D"/>
    <w:rsid w:val="00D002F2"/>
    <w:rsid w:val="00D02A33"/>
    <w:rsid w:val="00D04D4D"/>
    <w:rsid w:val="00D11AB4"/>
    <w:rsid w:val="00D123AE"/>
    <w:rsid w:val="00D12A0C"/>
    <w:rsid w:val="00D20B81"/>
    <w:rsid w:val="00D23609"/>
    <w:rsid w:val="00D242E0"/>
    <w:rsid w:val="00D2602B"/>
    <w:rsid w:val="00D264A6"/>
    <w:rsid w:val="00D26805"/>
    <w:rsid w:val="00D310FF"/>
    <w:rsid w:val="00D35016"/>
    <w:rsid w:val="00D3612F"/>
    <w:rsid w:val="00D36CDF"/>
    <w:rsid w:val="00D37053"/>
    <w:rsid w:val="00D407C5"/>
    <w:rsid w:val="00D422B0"/>
    <w:rsid w:val="00D431EC"/>
    <w:rsid w:val="00D51E9C"/>
    <w:rsid w:val="00D521B1"/>
    <w:rsid w:val="00D53505"/>
    <w:rsid w:val="00D5501B"/>
    <w:rsid w:val="00D56893"/>
    <w:rsid w:val="00D57301"/>
    <w:rsid w:val="00D61640"/>
    <w:rsid w:val="00D63797"/>
    <w:rsid w:val="00D66098"/>
    <w:rsid w:val="00D663AE"/>
    <w:rsid w:val="00D66EB0"/>
    <w:rsid w:val="00D67237"/>
    <w:rsid w:val="00D67323"/>
    <w:rsid w:val="00D673A5"/>
    <w:rsid w:val="00D7363C"/>
    <w:rsid w:val="00D7474D"/>
    <w:rsid w:val="00D75433"/>
    <w:rsid w:val="00D75C16"/>
    <w:rsid w:val="00D7702E"/>
    <w:rsid w:val="00D804D9"/>
    <w:rsid w:val="00D80BEF"/>
    <w:rsid w:val="00D8179C"/>
    <w:rsid w:val="00D821D5"/>
    <w:rsid w:val="00D82C3B"/>
    <w:rsid w:val="00D8478B"/>
    <w:rsid w:val="00D8650C"/>
    <w:rsid w:val="00D8656E"/>
    <w:rsid w:val="00D87DFC"/>
    <w:rsid w:val="00D9088A"/>
    <w:rsid w:val="00D95AFC"/>
    <w:rsid w:val="00DA4EAB"/>
    <w:rsid w:val="00DA5304"/>
    <w:rsid w:val="00DA53D5"/>
    <w:rsid w:val="00DA6942"/>
    <w:rsid w:val="00DA6F59"/>
    <w:rsid w:val="00DA7CE1"/>
    <w:rsid w:val="00DB3262"/>
    <w:rsid w:val="00DB6140"/>
    <w:rsid w:val="00DC1BDD"/>
    <w:rsid w:val="00DC1E75"/>
    <w:rsid w:val="00DC442B"/>
    <w:rsid w:val="00DC606B"/>
    <w:rsid w:val="00DD2359"/>
    <w:rsid w:val="00DD45AF"/>
    <w:rsid w:val="00DE0B0F"/>
    <w:rsid w:val="00DE10C2"/>
    <w:rsid w:val="00DE1554"/>
    <w:rsid w:val="00DE415C"/>
    <w:rsid w:val="00DE4326"/>
    <w:rsid w:val="00DE62D0"/>
    <w:rsid w:val="00DF041C"/>
    <w:rsid w:val="00DF0BE8"/>
    <w:rsid w:val="00DF1E59"/>
    <w:rsid w:val="00DF2054"/>
    <w:rsid w:val="00DF4875"/>
    <w:rsid w:val="00DF5396"/>
    <w:rsid w:val="00DF6A6B"/>
    <w:rsid w:val="00DF7D13"/>
    <w:rsid w:val="00E0263F"/>
    <w:rsid w:val="00E02660"/>
    <w:rsid w:val="00E0348B"/>
    <w:rsid w:val="00E04280"/>
    <w:rsid w:val="00E051A3"/>
    <w:rsid w:val="00E071A7"/>
    <w:rsid w:val="00E078F9"/>
    <w:rsid w:val="00E07BAA"/>
    <w:rsid w:val="00E13772"/>
    <w:rsid w:val="00E20542"/>
    <w:rsid w:val="00E223DD"/>
    <w:rsid w:val="00E23665"/>
    <w:rsid w:val="00E244A8"/>
    <w:rsid w:val="00E26C72"/>
    <w:rsid w:val="00E35B83"/>
    <w:rsid w:val="00E35C70"/>
    <w:rsid w:val="00E40D30"/>
    <w:rsid w:val="00E4358C"/>
    <w:rsid w:val="00E60601"/>
    <w:rsid w:val="00E61E2D"/>
    <w:rsid w:val="00E61FB3"/>
    <w:rsid w:val="00E6612B"/>
    <w:rsid w:val="00E67E9E"/>
    <w:rsid w:val="00E710A7"/>
    <w:rsid w:val="00E733E2"/>
    <w:rsid w:val="00E8142E"/>
    <w:rsid w:val="00E815BD"/>
    <w:rsid w:val="00E8215F"/>
    <w:rsid w:val="00E82A8A"/>
    <w:rsid w:val="00E82B50"/>
    <w:rsid w:val="00E8386A"/>
    <w:rsid w:val="00E83AD0"/>
    <w:rsid w:val="00E8630E"/>
    <w:rsid w:val="00E8703E"/>
    <w:rsid w:val="00E92000"/>
    <w:rsid w:val="00E921B9"/>
    <w:rsid w:val="00E9361E"/>
    <w:rsid w:val="00EA34FE"/>
    <w:rsid w:val="00EA4054"/>
    <w:rsid w:val="00EB1F83"/>
    <w:rsid w:val="00EB312F"/>
    <w:rsid w:val="00EB5D6C"/>
    <w:rsid w:val="00EB74DE"/>
    <w:rsid w:val="00EB7AF2"/>
    <w:rsid w:val="00EC1ECF"/>
    <w:rsid w:val="00EC76B8"/>
    <w:rsid w:val="00ED0C26"/>
    <w:rsid w:val="00ED1036"/>
    <w:rsid w:val="00ED3829"/>
    <w:rsid w:val="00EE05AD"/>
    <w:rsid w:val="00EE0D54"/>
    <w:rsid w:val="00EE6311"/>
    <w:rsid w:val="00EE7CB8"/>
    <w:rsid w:val="00EF0555"/>
    <w:rsid w:val="00EF6505"/>
    <w:rsid w:val="00F04304"/>
    <w:rsid w:val="00F0497A"/>
    <w:rsid w:val="00F0698B"/>
    <w:rsid w:val="00F150E4"/>
    <w:rsid w:val="00F169F2"/>
    <w:rsid w:val="00F1701F"/>
    <w:rsid w:val="00F21C97"/>
    <w:rsid w:val="00F221A9"/>
    <w:rsid w:val="00F25C1B"/>
    <w:rsid w:val="00F2742A"/>
    <w:rsid w:val="00F2750D"/>
    <w:rsid w:val="00F34A78"/>
    <w:rsid w:val="00F37366"/>
    <w:rsid w:val="00F40764"/>
    <w:rsid w:val="00F43C07"/>
    <w:rsid w:val="00F461C6"/>
    <w:rsid w:val="00F4705C"/>
    <w:rsid w:val="00F5238C"/>
    <w:rsid w:val="00F55E01"/>
    <w:rsid w:val="00F56876"/>
    <w:rsid w:val="00F5799C"/>
    <w:rsid w:val="00F636E0"/>
    <w:rsid w:val="00F7001E"/>
    <w:rsid w:val="00F70774"/>
    <w:rsid w:val="00F751DD"/>
    <w:rsid w:val="00F83023"/>
    <w:rsid w:val="00F83595"/>
    <w:rsid w:val="00F85261"/>
    <w:rsid w:val="00F8584F"/>
    <w:rsid w:val="00F915EE"/>
    <w:rsid w:val="00F91B73"/>
    <w:rsid w:val="00F91C68"/>
    <w:rsid w:val="00F929F2"/>
    <w:rsid w:val="00F94EBF"/>
    <w:rsid w:val="00F9646E"/>
    <w:rsid w:val="00FA0B80"/>
    <w:rsid w:val="00FA1AD4"/>
    <w:rsid w:val="00FA1F7B"/>
    <w:rsid w:val="00FA4DA8"/>
    <w:rsid w:val="00FB14AB"/>
    <w:rsid w:val="00FB18BB"/>
    <w:rsid w:val="00FB1908"/>
    <w:rsid w:val="00FB430F"/>
    <w:rsid w:val="00FB68C1"/>
    <w:rsid w:val="00FB782E"/>
    <w:rsid w:val="00FC231C"/>
    <w:rsid w:val="00FC290B"/>
    <w:rsid w:val="00FD0594"/>
    <w:rsid w:val="00FD217A"/>
    <w:rsid w:val="00FD3C95"/>
    <w:rsid w:val="00FD4526"/>
    <w:rsid w:val="00FD6697"/>
    <w:rsid w:val="00FE1ADF"/>
    <w:rsid w:val="00FE4E98"/>
    <w:rsid w:val="00FE732B"/>
    <w:rsid w:val="00FE7764"/>
    <w:rsid w:val="00FF104D"/>
    <w:rsid w:val="00FF3EF1"/>
    <w:rsid w:val="00FF45E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79E98-5DD9-44F0-9044-F9C2F0E0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E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2E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E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44C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4">
    <w:name w:val="page number"/>
    <w:basedOn w:val="a0"/>
    <w:rsid w:val="006344CA"/>
  </w:style>
  <w:style w:type="paragraph" w:styleId="a5">
    <w:name w:val="header"/>
    <w:basedOn w:val="a"/>
    <w:link w:val="a6"/>
    <w:uiPriority w:val="99"/>
    <w:rsid w:val="00634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4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4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44CA"/>
    <w:pPr>
      <w:ind w:left="720"/>
      <w:contextualSpacing/>
    </w:pPr>
  </w:style>
  <w:style w:type="table" w:styleId="a8">
    <w:name w:val="Table Grid"/>
    <w:basedOn w:val="a1"/>
    <w:uiPriority w:val="59"/>
    <w:rsid w:val="002B3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B3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33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E67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6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1A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1AD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7734B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911F91"/>
    <w:rPr>
      <w:color w:val="808080"/>
    </w:rPr>
  </w:style>
  <w:style w:type="paragraph" w:styleId="af">
    <w:name w:val="Title"/>
    <w:basedOn w:val="a"/>
    <w:link w:val="af0"/>
    <w:qFormat/>
    <w:rsid w:val="003D5B68"/>
    <w:pPr>
      <w:jc w:val="center"/>
    </w:pPr>
    <w:rPr>
      <w:szCs w:val="20"/>
    </w:rPr>
  </w:style>
  <w:style w:type="character" w:customStyle="1" w:styleId="af0">
    <w:name w:val="Название Знак"/>
    <w:basedOn w:val="a0"/>
    <w:link w:val="af"/>
    <w:rsid w:val="003D5B6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9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2E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E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2E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02E04"/>
  </w:style>
  <w:style w:type="table" w:customStyle="1" w:styleId="21">
    <w:name w:val="Сетка таблицы2"/>
    <w:basedOn w:val="a1"/>
    <w:next w:val="a8"/>
    <w:uiPriority w:val="59"/>
    <w:rsid w:val="0070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02E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customStyle="1" w:styleId="13">
    <w:name w:val="Сетка таблицы светлая1"/>
    <w:basedOn w:val="a1"/>
    <w:uiPriority w:val="40"/>
    <w:rsid w:val="00702E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Сетка таблицы11"/>
    <w:basedOn w:val="a1"/>
    <w:next w:val="a8"/>
    <w:uiPriority w:val="59"/>
    <w:rsid w:val="0070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примечания Знак"/>
    <w:basedOn w:val="a0"/>
    <w:link w:val="af2"/>
    <w:uiPriority w:val="99"/>
    <w:semiHidden/>
    <w:rsid w:val="00702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702E04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702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702E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02E04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702E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70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02E04"/>
  </w:style>
  <w:style w:type="table" w:customStyle="1" w:styleId="4">
    <w:name w:val="Сетка таблицы4"/>
    <w:basedOn w:val="a1"/>
    <w:next w:val="a8"/>
    <w:uiPriority w:val="59"/>
    <w:rsid w:val="0070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702E04"/>
  </w:style>
  <w:style w:type="paragraph" w:styleId="af6">
    <w:name w:val="No Spacing"/>
    <w:link w:val="af7"/>
    <w:uiPriority w:val="1"/>
    <w:qFormat/>
    <w:rsid w:val="00702E04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702E04"/>
    <w:rPr>
      <w:rFonts w:eastAsiaTheme="minorEastAsia"/>
      <w:lang w:eastAsia="ru-RU"/>
    </w:rPr>
  </w:style>
  <w:style w:type="table" w:customStyle="1" w:styleId="120">
    <w:name w:val="Сетка таблицы12"/>
    <w:basedOn w:val="a1"/>
    <w:next w:val="a8"/>
    <w:uiPriority w:val="59"/>
    <w:rsid w:val="00F5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9393C"/>
  </w:style>
  <w:style w:type="table" w:customStyle="1" w:styleId="51">
    <w:name w:val="Сетка таблицы5"/>
    <w:basedOn w:val="a1"/>
    <w:next w:val="a8"/>
    <w:uiPriority w:val="59"/>
    <w:rsid w:val="0099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9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9393C"/>
  </w:style>
  <w:style w:type="table" w:customStyle="1" w:styleId="210">
    <w:name w:val="Сетка таблицы21"/>
    <w:basedOn w:val="a1"/>
    <w:next w:val="a8"/>
    <w:uiPriority w:val="59"/>
    <w:rsid w:val="0099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 светлая11"/>
    <w:basedOn w:val="a1"/>
    <w:uiPriority w:val="40"/>
    <w:rsid w:val="009939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10">
    <w:name w:val="Сетка таблицы111"/>
    <w:basedOn w:val="a1"/>
    <w:next w:val="a8"/>
    <w:uiPriority w:val="59"/>
    <w:rsid w:val="0099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rsid w:val="0099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9393C"/>
  </w:style>
  <w:style w:type="table" w:customStyle="1" w:styleId="41">
    <w:name w:val="Сетка таблицы41"/>
    <w:basedOn w:val="a1"/>
    <w:next w:val="a8"/>
    <w:uiPriority w:val="59"/>
    <w:rsid w:val="0099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A4054"/>
  </w:style>
  <w:style w:type="table" w:customStyle="1" w:styleId="6">
    <w:name w:val="Сетка таблицы6"/>
    <w:basedOn w:val="a1"/>
    <w:next w:val="a8"/>
    <w:uiPriority w:val="59"/>
    <w:rsid w:val="00EA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EA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A4054"/>
  </w:style>
  <w:style w:type="table" w:customStyle="1" w:styleId="220">
    <w:name w:val="Сетка таблицы22"/>
    <w:basedOn w:val="a1"/>
    <w:next w:val="a8"/>
    <w:uiPriority w:val="59"/>
    <w:rsid w:val="00EA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 светлая12"/>
    <w:basedOn w:val="a1"/>
    <w:uiPriority w:val="40"/>
    <w:rsid w:val="00EA40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Сетка таблицы112"/>
    <w:basedOn w:val="a1"/>
    <w:next w:val="a8"/>
    <w:uiPriority w:val="59"/>
    <w:rsid w:val="00EA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rsid w:val="00EA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EA4054"/>
  </w:style>
  <w:style w:type="table" w:customStyle="1" w:styleId="42">
    <w:name w:val="Сетка таблицы42"/>
    <w:basedOn w:val="a1"/>
    <w:next w:val="a8"/>
    <w:uiPriority w:val="59"/>
    <w:rsid w:val="00EA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32B03"/>
  </w:style>
  <w:style w:type="table" w:customStyle="1" w:styleId="7">
    <w:name w:val="Сетка таблицы7"/>
    <w:basedOn w:val="a1"/>
    <w:next w:val="a8"/>
    <w:uiPriority w:val="59"/>
    <w:rsid w:val="0063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uiPriority w:val="59"/>
    <w:rsid w:val="0063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32B03"/>
  </w:style>
  <w:style w:type="table" w:customStyle="1" w:styleId="23">
    <w:name w:val="Сетка таблицы23"/>
    <w:basedOn w:val="a1"/>
    <w:next w:val="a8"/>
    <w:uiPriority w:val="59"/>
    <w:rsid w:val="0063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светлая13"/>
    <w:basedOn w:val="a1"/>
    <w:uiPriority w:val="40"/>
    <w:rsid w:val="00632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">
    <w:name w:val="Сетка таблицы113"/>
    <w:basedOn w:val="a1"/>
    <w:next w:val="a8"/>
    <w:uiPriority w:val="59"/>
    <w:rsid w:val="0063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rsid w:val="0063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632B03"/>
  </w:style>
  <w:style w:type="table" w:customStyle="1" w:styleId="43">
    <w:name w:val="Сетка таблицы43"/>
    <w:basedOn w:val="a1"/>
    <w:next w:val="a8"/>
    <w:uiPriority w:val="59"/>
    <w:rsid w:val="0063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8"/>
    <w:uiPriority w:val="59"/>
    <w:rsid w:val="006E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166EF6"/>
  </w:style>
  <w:style w:type="table" w:customStyle="1" w:styleId="8">
    <w:name w:val="Сетка таблицы8"/>
    <w:basedOn w:val="a1"/>
    <w:next w:val="a8"/>
    <w:uiPriority w:val="59"/>
    <w:rsid w:val="001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1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166EF6"/>
  </w:style>
  <w:style w:type="table" w:customStyle="1" w:styleId="24">
    <w:name w:val="Сетка таблицы24"/>
    <w:basedOn w:val="a1"/>
    <w:next w:val="a8"/>
    <w:uiPriority w:val="59"/>
    <w:rsid w:val="001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 светлая14"/>
    <w:basedOn w:val="a1"/>
    <w:uiPriority w:val="40"/>
    <w:rsid w:val="00166E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5">
    <w:name w:val="Сетка таблицы115"/>
    <w:basedOn w:val="a1"/>
    <w:next w:val="a8"/>
    <w:uiPriority w:val="59"/>
    <w:rsid w:val="001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rsid w:val="001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166EF6"/>
  </w:style>
  <w:style w:type="table" w:customStyle="1" w:styleId="44">
    <w:name w:val="Сетка таблицы44"/>
    <w:basedOn w:val="a1"/>
    <w:next w:val="a8"/>
    <w:uiPriority w:val="59"/>
    <w:rsid w:val="001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9B1D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3E02CFEBD170CC568D4E805B8F4D29EAD3DFC4BE8DE403A9B8DFB39EAABEA28A8ADDD26A8565A7A4D29FBC5As2u8D" TargetMode="External"/><Relationship Id="rId18" Type="http://schemas.openxmlformats.org/officeDocument/2006/relationships/hyperlink" Target="consultantplus://offline/ref=1B3E02CFEBD170CC568D4E805B8F4D29EDD8DDC9BD86E403A9B8DFB39EAABEA28A8ADDD26A8565A7A4D29FBC5As2u8D" TargetMode="External"/><Relationship Id="rId26" Type="http://schemas.openxmlformats.org/officeDocument/2006/relationships/hyperlink" Target="consultantplus://offline/ref=1B3E02CFEBD170CC568D508D4DE31326EEDB82CDBD86EE57F6EDD9E4C1FAB8F7D8CA838B29C076A7A5CC9DBC5E20D69E51FFA2FA285A42ACBABAF343s1u8D" TargetMode="External"/><Relationship Id="rId39" Type="http://schemas.openxmlformats.org/officeDocument/2006/relationships/hyperlink" Target="consultantplus://offline/ref=1B3E02CFEBD170CC568D508D4DE31326EEDB82CDBD86EE57F6EDD9E4C1FAB8F7D8CA838B29C076A7A5CC9DBE5E20D69E51FFA2FA285A42ACBABAF343s1u8D" TargetMode="External"/><Relationship Id="rId21" Type="http://schemas.openxmlformats.org/officeDocument/2006/relationships/hyperlink" Target="consultantplus://offline/ref=1B3E02CFEBD170CC568D508D4DE31326EEDB82CDBD8CE853FCE9D9E4C1FAB8F7D8CA838B3BC02EABA5CD83BD593580CF17sAu9D" TargetMode="External"/><Relationship Id="rId34" Type="http://schemas.openxmlformats.org/officeDocument/2006/relationships/hyperlink" Target="consultantplus://offline/ref=1B3E02CFEBD170CC568D508D4DE31326EEDB82CDBD87EE50FCECD9E4C1FAB8F7D8CA838B29C076A7A5CC9DBF5120D69E51FFA2FA285A42ACBABAF343s1u8D" TargetMode="External"/><Relationship Id="rId42" Type="http://schemas.openxmlformats.org/officeDocument/2006/relationships/header" Target="header1.xml"/><Relationship Id="rId47" Type="http://schemas.openxmlformats.org/officeDocument/2006/relationships/footer" Target="footer2.xml"/><Relationship Id="rId50" Type="http://schemas.openxmlformats.org/officeDocument/2006/relationships/header" Target="head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3E02CFEBD170CC568D4E805B8F4D29EAD5DBC6BF8AE403A9B8DFB39EAABEA28A8ADDD26A8565A7A4D29FBC5As2u8D" TargetMode="External"/><Relationship Id="rId29" Type="http://schemas.openxmlformats.org/officeDocument/2006/relationships/hyperlink" Target="consultantplus://offline/ref=1B3E02CFEBD170CC568D4E805B8F4D29EDD0D4C0BA86E403A9B8DFB39EAABEA2988A85DE6A847BA6ADC7C9ED1C7E8FCF14B4AEFB374643AFsAu7D" TargetMode="External"/><Relationship Id="rId11" Type="http://schemas.openxmlformats.org/officeDocument/2006/relationships/hyperlink" Target="consultantplus://offline/ref=1B3E02CFEBD170CC568D4E805B8F4D29EFD2D5C3B88AE403A9B8DFB39EAABEA28A8ADDD26A8565A7A4D29FBC5As2u8D" TargetMode="External"/><Relationship Id="rId24" Type="http://schemas.openxmlformats.org/officeDocument/2006/relationships/hyperlink" Target="consultantplus://offline/ref=1B3E02CFEBD170CC568D508D4DE31326EEDB82CDBD87EE50FCECD9E4C1FAB8F7D8CA838B29C076A7A5CC9DBC5E20D69E51FFA2FA285A42ACBABAF343s1u8D" TargetMode="External"/><Relationship Id="rId32" Type="http://schemas.openxmlformats.org/officeDocument/2006/relationships/hyperlink" Target="consultantplus://offline/ref=1B3E02CFEBD170CC568D508D4DE31326EEDB82CDBD86EE57F6EDD9E4C1FAB8F7D8CA838B29C076A7A5CC9DBD5E20D69E51FFA2FA285A42ACBABAF343s1u8D" TargetMode="External"/><Relationship Id="rId37" Type="http://schemas.openxmlformats.org/officeDocument/2006/relationships/hyperlink" Target="consultantplus://offline/ref=1B3E02CFEBD170CC568D508D4DE31326EEDB82CDBD87ED5DF5EFD9E4C1FAB8F7D8CA838B29C076A7A5CC9DB85B20D69E51FFA2FA285A42ACBABAF343s1u8D" TargetMode="External"/><Relationship Id="rId40" Type="http://schemas.openxmlformats.org/officeDocument/2006/relationships/hyperlink" Target="consultantplus://offline/ref=1B3E02CFEBD170CC568D508D4DE31326EEDB82CDBD86EE57F6EDD9E4C1FAB8F7D8CA838B29C076A7A5CC9DBE5E20D69E51FFA2FA285A42ACBABAF343s1u8D" TargetMode="External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3E02CFEBD170CC568D4E805B8F4D29EAD4DAC3BA8BE403A9B8DFB39EAABEA28A8ADDD26A8565A7A4D29FBC5As2u8D" TargetMode="External"/><Relationship Id="rId23" Type="http://schemas.openxmlformats.org/officeDocument/2006/relationships/hyperlink" Target="consultantplus://offline/ref=1B3E02CFEBD170CC568D508D4DE31326EEDB82CDBD89EE56F6EBD9E4C1FAB8F7D8CA838B29C076A7A5CC9DBC5E20D69E51FFA2FA285A42ACBABAF343s1u8D" TargetMode="External"/><Relationship Id="rId28" Type="http://schemas.openxmlformats.org/officeDocument/2006/relationships/hyperlink" Target="consultantplus://offline/ref=1B3E02CFEBD170CC568D508D4DE31326EEDB82CDBD87EE50FCECD9E4C1FAB8F7D8CA838B29C076A7A5CC9DBE5C20D69E51FFA2FA285A42ACBABAF343s1u8D" TargetMode="External"/><Relationship Id="rId36" Type="http://schemas.openxmlformats.org/officeDocument/2006/relationships/hyperlink" Target="consultantplus://offline/ref=1B3E02CFEBD170CC568D508D4DE31326EEDB82CDBD87ED5DF5EFD9E4C1FAB8F7D8CA838B29C076A7A5CC9DB85A20D69E51FFA2FA285A42ACBABAF343s1u8D" TargetMode="External"/><Relationship Id="rId49" Type="http://schemas.openxmlformats.org/officeDocument/2006/relationships/footer" Target="footer3.xml"/><Relationship Id="rId10" Type="http://schemas.openxmlformats.org/officeDocument/2006/relationships/hyperlink" Target="consultantplus://offline/ref=1B3E02CFEBD170CC568D4E805B8F4D29ECD9DDC5B98DE403A9B8DFB39EAABEA28A8ADDD26A8565A7A4D29FBC5As2u8D" TargetMode="External"/><Relationship Id="rId19" Type="http://schemas.openxmlformats.org/officeDocument/2006/relationships/hyperlink" Target="consultantplus://offline/ref=1B3E02CFEBD170CC568D508D4DE31326EEDB82CDBD88EE5CF4E5D9E4C1FAB8F7D8CA838B3BC02EABA5CD83BD593580CF17sAu9D" TargetMode="External"/><Relationship Id="rId31" Type="http://schemas.openxmlformats.org/officeDocument/2006/relationships/hyperlink" Target="consultantplus://offline/ref=1B3E02CFEBD170CC568D508D4DE31326EEDB82CDBD87ED5DF5EFD9E4C1FAB8F7D8CA838B29C076A7A5CC9DBE5F20D69E51FFA2FA285A42ACBABAF343s1u8D" TargetMode="External"/><Relationship Id="rId44" Type="http://schemas.openxmlformats.org/officeDocument/2006/relationships/header" Target="header3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E02CFEBD170CC568D4E805B8F4D29ECD8DBC5B7D9B301F8EDD1B696FAF6B2D6CF88DF6B8278ADF19DD9E9552B83D114ABB1F82946s4u0D" TargetMode="External"/><Relationship Id="rId14" Type="http://schemas.openxmlformats.org/officeDocument/2006/relationships/hyperlink" Target="consultantplus://offline/ref=1B3E02CFEBD170CC568D4E805B8F4D29EAD3DAC3B88CE403A9B8DFB39EAABEA2988A85DE6A8479A4ACC7C9ED1C7E8FCF14B4AEFB374643AFsAu7D" TargetMode="External"/><Relationship Id="rId22" Type="http://schemas.openxmlformats.org/officeDocument/2006/relationships/hyperlink" Target="consultantplus://offline/ref=1B3E02CFEBD170CC568D508D4DE31326EEDB82CDBD87ED51F4E5D9E4C1FAB8F7D8CA838B3BC02EABA5CD83BD593580CF17sAu9D" TargetMode="External"/><Relationship Id="rId27" Type="http://schemas.openxmlformats.org/officeDocument/2006/relationships/hyperlink" Target="consultantplus://offline/ref=1B3E02CFEBD170CC568D508D4DE31326EEDB82CDBD87ED5DF5EFD9E4C1FAB8F7D8CA838B29C076A7A5CC9DBD5120D69E51FFA2FA285A42ACBABAF343s1u8D" TargetMode="External"/><Relationship Id="rId30" Type="http://schemas.openxmlformats.org/officeDocument/2006/relationships/hyperlink" Target="consultantplus://offline/ref=1B3E02CFEBD170CC568D508D4DE31326EEDB82CDBD87EE50FCECD9E4C1FAB8F7D8CA838B29C076A7A5CC9DBE5120D69E51FFA2FA285A42ACBABAF343s1u8D" TargetMode="External"/><Relationship Id="rId35" Type="http://schemas.openxmlformats.org/officeDocument/2006/relationships/hyperlink" Target="consultantplus://offline/ref=1B3E02CFEBD170CC568D508D4DE31326EEDB82CDBD87ED5DF5EFD9E4C1FAB8F7D8CA838B29C076A7A5CC9DB85820D69E51FFA2FA285A42ACBABAF343s1u8D" TargetMode="External"/><Relationship Id="rId43" Type="http://schemas.openxmlformats.org/officeDocument/2006/relationships/header" Target="header2.xml"/><Relationship Id="rId48" Type="http://schemas.openxmlformats.org/officeDocument/2006/relationships/header" Target="header5.xml"/><Relationship Id="rId8" Type="http://schemas.openxmlformats.org/officeDocument/2006/relationships/hyperlink" Target="consultantplus://offline/ref=1B3E02CFEBD170CC568D4E805B8F4D29ECD8DBC5B7D9B301F8EDD1B696FAF6B2D6CF88DF6B8172ADF19DD9E9552B83D114ABB1F82946s4u0D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1B3E02CFEBD170CC568D4E805B8F4D29EAD4DCC3B48CE403A9B8DFB39EAABEA28A8ADDD26A8565A7A4D29FBC5As2u8D" TargetMode="External"/><Relationship Id="rId17" Type="http://schemas.openxmlformats.org/officeDocument/2006/relationships/hyperlink" Target="consultantplus://offline/ref=1B3E02CFEBD170CC568D4E805B8F4D29EFD0DAC1B589E403A9B8DFB39EAABEA28A8ADDD26A8565A7A4D29FBC5As2u8D" TargetMode="External"/><Relationship Id="rId25" Type="http://schemas.openxmlformats.org/officeDocument/2006/relationships/hyperlink" Target="consultantplus://offline/ref=1B3E02CFEBD170CC568D508D4DE31326EEDB82CDBD87ED5DF5EFD9E4C1FAB8F7D8CA838B29C076A7A5CC9DBC5E20D69E51FFA2FA285A42ACBABAF343s1u8D" TargetMode="External"/><Relationship Id="rId33" Type="http://schemas.openxmlformats.org/officeDocument/2006/relationships/hyperlink" Target="consultantplus://offline/ref=1B3E02CFEBD170CC568D508D4DE31326EEDB82CDBD87EE50FCECD9E4C1FAB8F7D8CA838B29C076A7A5CC9DBF5120D69E51FFA2FA285A42ACBABAF343s1u8D" TargetMode="External"/><Relationship Id="rId38" Type="http://schemas.openxmlformats.org/officeDocument/2006/relationships/hyperlink" Target="consultantplus://offline/ref=1B3E02CFEBD170CC568D508D4DE31326EEDB82CDBD87ED5DF5EFD9E4C1FAB8F7D8CA838B29C076A7A5CC9DB85C20D69E51FFA2FA285A42ACBABAF343s1u8D" TargetMode="External"/><Relationship Id="rId46" Type="http://schemas.openxmlformats.org/officeDocument/2006/relationships/footer" Target="footer1.xml"/><Relationship Id="rId20" Type="http://schemas.openxmlformats.org/officeDocument/2006/relationships/hyperlink" Target="consultantplus://offline/ref=1B3E02CFEBD170CC568D508D4DE31326EEDB82CDBB8CEB55F3E784EEC9A3B4F5DFC5DC8E2ED176A6A4D29CBD462982CDs1u6D" TargetMode="External"/><Relationship Id="rId41" Type="http://schemas.openxmlformats.org/officeDocument/2006/relationships/hyperlink" Target="consultantplus://offline/ref=1B3E02CFEBD170CC568D508D4DE31326EEDB82CDBD87ED5DF5EFD9E4C1FAB8F7D8CA838B29C076A7A5CC9DB85D20D69E51FFA2FA285A42ACBABAF343s1u8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17702-3E21-49FE-AD28-37E84BDB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5206</TotalTime>
  <Pages>38</Pages>
  <Words>9102</Words>
  <Characters>51886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Sarafanova</dc:creator>
  <cp:lastModifiedBy>Шупир Ирина Алексеевна</cp:lastModifiedBy>
  <cp:revision>297</cp:revision>
  <cp:lastPrinted>2022-11-11T02:17:00Z</cp:lastPrinted>
  <dcterms:created xsi:type="dcterms:W3CDTF">2018-08-31T06:20:00Z</dcterms:created>
  <dcterms:modified xsi:type="dcterms:W3CDTF">2023-11-01T04:22:00Z</dcterms:modified>
</cp:coreProperties>
</file>